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348" w:rsidRPr="00402530" w:rsidRDefault="007A1A5A">
      <w:pPr>
        <w:jc w:val="right"/>
        <w:rPr>
          <w:color w:val="FF0000"/>
        </w:rPr>
      </w:pPr>
      <w:r w:rsidRPr="00402530">
        <w:rPr>
          <w:color w:val="FF0000"/>
        </w:rPr>
        <w:t>ПРОЕКТ</w:t>
      </w:r>
    </w:p>
    <w:p w:rsidR="003B2348" w:rsidRDefault="007A1A5A">
      <w:pPr>
        <w:jc w:val="center"/>
      </w:pPr>
      <w:r>
        <w:rPr>
          <w:noProof/>
        </w:rPr>
        <w:drawing>
          <wp:inline distT="0" distB="0" distL="0" distR="0">
            <wp:extent cx="43434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354" w:rsidRPr="00CD1354" w:rsidRDefault="007A1A5A">
      <w:pPr>
        <w:jc w:val="center"/>
        <w:rPr>
          <w:rFonts w:ascii="Arial" w:hAnsi="Arial" w:cs="Arial"/>
          <w:b/>
          <w:sz w:val="28"/>
          <w:szCs w:val="28"/>
        </w:rPr>
      </w:pPr>
      <w:r w:rsidRPr="00CD1354">
        <w:rPr>
          <w:rFonts w:ascii="Arial" w:hAnsi="Arial" w:cs="Arial"/>
          <w:b/>
          <w:sz w:val="28"/>
          <w:szCs w:val="28"/>
        </w:rPr>
        <w:t xml:space="preserve">АДМИНИСТРАЦИЯ </w:t>
      </w:r>
      <w:r w:rsidR="00CD1354" w:rsidRPr="00CD1354">
        <w:rPr>
          <w:rFonts w:ascii="Arial" w:hAnsi="Arial" w:cs="Arial"/>
          <w:b/>
          <w:sz w:val="28"/>
          <w:szCs w:val="28"/>
        </w:rPr>
        <w:t>ОСИННИКОВСКОГО</w:t>
      </w:r>
      <w:r w:rsidRPr="00CD1354">
        <w:rPr>
          <w:rFonts w:ascii="Arial" w:hAnsi="Arial" w:cs="Arial"/>
          <w:b/>
          <w:sz w:val="28"/>
          <w:szCs w:val="28"/>
        </w:rPr>
        <w:t xml:space="preserve"> СЕЛЬСКОГО</w:t>
      </w:r>
    </w:p>
    <w:p w:rsidR="003B2348" w:rsidRPr="00CD1354" w:rsidRDefault="007A1A5A">
      <w:pPr>
        <w:jc w:val="center"/>
        <w:rPr>
          <w:rFonts w:ascii="Arial" w:hAnsi="Arial" w:cs="Arial"/>
          <w:b/>
          <w:sz w:val="28"/>
          <w:szCs w:val="28"/>
        </w:rPr>
      </w:pPr>
      <w:r w:rsidRPr="00CD1354">
        <w:rPr>
          <w:rFonts w:ascii="Arial" w:hAnsi="Arial" w:cs="Arial"/>
          <w:b/>
          <w:sz w:val="28"/>
          <w:szCs w:val="28"/>
        </w:rPr>
        <w:t xml:space="preserve"> ПОСЕЛЕНИЯ</w:t>
      </w:r>
    </w:p>
    <w:p w:rsidR="003B2348" w:rsidRPr="00CD1354" w:rsidRDefault="007A1A5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D1354">
        <w:rPr>
          <w:rFonts w:ascii="Arial" w:hAnsi="Arial" w:cs="Arial"/>
          <w:b/>
          <w:sz w:val="28"/>
          <w:szCs w:val="28"/>
        </w:rPr>
        <w:t>УВАТСКОГО МУНИЦИПАЛЬНОГО РАЙОНА</w:t>
      </w:r>
      <w:r w:rsidR="00A80D51" w:rsidRPr="00CD1354">
        <w:rPr>
          <w:rFonts w:ascii="Arial" w:hAnsi="Arial" w:cs="Arial"/>
          <w:b/>
          <w:sz w:val="28"/>
          <w:szCs w:val="28"/>
        </w:rPr>
        <w:t xml:space="preserve"> </w:t>
      </w:r>
    </w:p>
    <w:p w:rsidR="003B2348" w:rsidRPr="00CD1354" w:rsidRDefault="007A1A5A">
      <w:pPr>
        <w:pStyle w:val="2"/>
        <w:jc w:val="center"/>
        <w:rPr>
          <w:i w:val="0"/>
        </w:rPr>
      </w:pPr>
      <w:r w:rsidRPr="00CD1354">
        <w:rPr>
          <w:i w:val="0"/>
        </w:rPr>
        <w:t>П О С Т А Н О В Л Е Н И Е</w:t>
      </w:r>
    </w:p>
    <w:p w:rsidR="003B2348" w:rsidRDefault="003B2348">
      <w:pPr>
        <w:rPr>
          <w:rFonts w:ascii="Arial" w:hAnsi="Arial" w:cs="Arial"/>
          <w:color w:val="FF0000"/>
        </w:rPr>
      </w:pPr>
    </w:p>
    <w:p w:rsidR="003B2348" w:rsidRDefault="003B2348">
      <w:pPr>
        <w:spacing w:line="240" w:lineRule="atLeast"/>
        <w:jc w:val="both"/>
        <w:rPr>
          <w:rFonts w:ascii="Arial" w:hAnsi="Arial" w:cs="Arial"/>
          <w:color w:val="FF0000"/>
        </w:rPr>
      </w:pPr>
    </w:p>
    <w:p w:rsidR="003B2348" w:rsidRDefault="007A1A5A">
      <w:pPr>
        <w:spacing w:line="240" w:lineRule="atLeast"/>
        <w:jc w:val="both"/>
      </w:pPr>
      <w:r>
        <w:rPr>
          <w:rFonts w:ascii="Arial" w:hAnsi="Arial" w:cs="Arial"/>
        </w:rPr>
        <w:t>_______   20</w:t>
      </w:r>
      <w:r w:rsidR="005D7E5D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г.   </w:t>
      </w:r>
      <w:r w:rsidR="00CD1354">
        <w:rPr>
          <w:rFonts w:ascii="Arial" w:hAnsi="Arial" w:cs="Arial"/>
        </w:rPr>
        <w:t xml:space="preserve">              </w:t>
      </w:r>
      <w:r w:rsidR="00CD1354">
        <w:rPr>
          <w:rFonts w:ascii="Arial" w:hAnsi="Arial" w:cs="Arial"/>
        </w:rPr>
        <w:tab/>
        <w:t xml:space="preserve">          с.Осинник</w:t>
      </w:r>
      <w:r>
        <w:rPr>
          <w:rFonts w:ascii="Arial" w:hAnsi="Arial" w:cs="Arial"/>
        </w:rPr>
        <w:tab/>
        <w:t xml:space="preserve">                                               № __ </w:t>
      </w:r>
      <w:r>
        <w:rPr>
          <w:rFonts w:ascii="Arial" w:hAnsi="Arial" w:cs="Arial"/>
        </w:rPr>
        <w:tab/>
      </w:r>
    </w:p>
    <w:p w:rsidR="003B2348" w:rsidRDefault="003B2348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5D7E5D" w:rsidRPr="005D7E5D" w:rsidRDefault="005D7E5D" w:rsidP="00B14FF9">
      <w:pPr>
        <w:jc w:val="center"/>
        <w:rPr>
          <w:rFonts w:ascii="Arial" w:eastAsia="Calibri" w:hAnsi="Arial" w:cs="Arial"/>
          <w:sz w:val="26"/>
          <w:szCs w:val="26"/>
          <w:lang w:eastAsia="en-US"/>
        </w:rPr>
      </w:pPr>
      <w:r w:rsidRPr="005D7E5D">
        <w:rPr>
          <w:rFonts w:ascii="Arial" w:eastAsia="Calibri" w:hAnsi="Arial" w:cs="Arial"/>
          <w:sz w:val="26"/>
          <w:szCs w:val="26"/>
          <w:lang w:eastAsia="en-US"/>
        </w:rPr>
        <w:t xml:space="preserve">Об </w:t>
      </w:r>
      <w:r w:rsidR="00B14FF9">
        <w:rPr>
          <w:rFonts w:ascii="Arial" w:eastAsia="Calibri" w:hAnsi="Arial" w:cs="Arial"/>
          <w:sz w:val="26"/>
          <w:szCs w:val="26"/>
          <w:lang w:eastAsia="en-US"/>
        </w:rPr>
        <w:t>установлении П</w:t>
      </w:r>
      <w:r w:rsidRPr="005D7E5D">
        <w:rPr>
          <w:rFonts w:ascii="Arial" w:eastAsia="Calibri" w:hAnsi="Arial" w:cs="Arial"/>
          <w:sz w:val="26"/>
          <w:szCs w:val="26"/>
          <w:lang w:eastAsia="en-US"/>
        </w:rPr>
        <w:t>орядка</w:t>
      </w:r>
      <w:r w:rsidR="00CD1354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Pr="005D7E5D">
        <w:rPr>
          <w:rFonts w:ascii="Arial" w:eastAsia="Calibri" w:hAnsi="Arial" w:cs="Arial"/>
          <w:sz w:val="26"/>
          <w:szCs w:val="26"/>
          <w:lang w:eastAsia="en-US"/>
        </w:rPr>
        <w:t>оценки налоговых расходов</w:t>
      </w:r>
    </w:p>
    <w:p w:rsidR="003B2348" w:rsidRDefault="00CD1354" w:rsidP="005D7E5D">
      <w:pPr>
        <w:jc w:val="center"/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Осинниковского </w:t>
      </w:r>
      <w:r w:rsidR="005D7E5D" w:rsidRPr="005D7E5D">
        <w:rPr>
          <w:rFonts w:ascii="Arial" w:eastAsia="Calibri" w:hAnsi="Arial" w:cs="Arial"/>
          <w:sz w:val="26"/>
          <w:szCs w:val="26"/>
          <w:lang w:eastAsia="en-US"/>
        </w:rPr>
        <w:t>сельского поселения</w:t>
      </w:r>
    </w:p>
    <w:p w:rsidR="003B2348" w:rsidRDefault="003B2348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3B2348" w:rsidRDefault="003B2348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3B2348" w:rsidRDefault="003B2348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8F27FC" w:rsidRPr="008F27FC" w:rsidRDefault="008F27FC" w:rsidP="008F27FC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 xml:space="preserve">В соответствии с </w:t>
      </w:r>
      <w:hyperlink r:id="rId9" w:history="1">
        <w:r w:rsidRPr="008F27FC">
          <w:rPr>
            <w:rFonts w:ascii="Arial" w:hAnsi="Arial" w:cs="Arial"/>
            <w:color w:val="auto"/>
            <w:sz w:val="26"/>
            <w:szCs w:val="26"/>
          </w:rPr>
          <w:t>пунктом 2 статьи 174.3</w:t>
        </w:r>
      </w:hyperlink>
      <w:r>
        <w:rPr>
          <w:rFonts w:ascii="Arial" w:hAnsi="Arial" w:cs="Arial"/>
          <w:color w:val="auto"/>
          <w:sz w:val="26"/>
          <w:szCs w:val="26"/>
        </w:rPr>
        <w:t>.</w:t>
      </w:r>
      <w:r w:rsidRPr="008F27FC">
        <w:rPr>
          <w:rFonts w:ascii="Arial" w:hAnsi="Arial" w:cs="Arial"/>
          <w:color w:val="auto"/>
          <w:sz w:val="26"/>
          <w:szCs w:val="26"/>
        </w:rPr>
        <w:t xml:space="preserve"> Бюджетного кодекса Российской Федерации, постановлением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образований»:</w:t>
      </w:r>
    </w:p>
    <w:p w:rsidR="008F27FC" w:rsidRDefault="008F27FC" w:rsidP="008F27FC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 xml:space="preserve">1. Установить </w:t>
      </w:r>
      <w:hyperlink w:anchor="P24" w:history="1">
        <w:r w:rsidRPr="008F27FC">
          <w:rPr>
            <w:rFonts w:ascii="Arial" w:hAnsi="Arial" w:cs="Arial"/>
            <w:color w:val="auto"/>
            <w:sz w:val="26"/>
            <w:szCs w:val="26"/>
          </w:rPr>
          <w:t>Порядок</w:t>
        </w:r>
      </w:hyperlink>
      <w:r w:rsidRPr="008F27FC">
        <w:rPr>
          <w:rFonts w:ascii="Arial" w:hAnsi="Arial" w:cs="Arial"/>
          <w:color w:val="auto"/>
          <w:sz w:val="26"/>
          <w:szCs w:val="26"/>
        </w:rPr>
        <w:t xml:space="preserve"> оценки налоговых расходов </w:t>
      </w:r>
      <w:r w:rsidR="00CD1354">
        <w:rPr>
          <w:rFonts w:ascii="Arial" w:hAnsi="Arial" w:cs="Arial"/>
          <w:color w:val="auto"/>
          <w:sz w:val="26"/>
          <w:szCs w:val="26"/>
        </w:rPr>
        <w:t xml:space="preserve">Осинниковского </w:t>
      </w:r>
      <w:r w:rsidRPr="008F27FC">
        <w:rPr>
          <w:rFonts w:ascii="Arial" w:hAnsi="Arial" w:cs="Arial"/>
          <w:color w:val="auto"/>
          <w:sz w:val="26"/>
          <w:szCs w:val="26"/>
        </w:rPr>
        <w:t>сельского поселения согласно приложению к настоящему постановлению.</w:t>
      </w:r>
    </w:p>
    <w:p w:rsidR="008F27FC" w:rsidRPr="008F27FC" w:rsidRDefault="0031512E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2</w:t>
      </w:r>
      <w:r w:rsidR="008F27FC">
        <w:rPr>
          <w:rFonts w:ascii="Arial" w:hAnsi="Arial" w:cs="Arial"/>
          <w:color w:val="auto"/>
          <w:sz w:val="26"/>
          <w:szCs w:val="26"/>
        </w:rPr>
        <w:t xml:space="preserve">. </w:t>
      </w:r>
      <w:r w:rsidR="00CD1354">
        <w:rPr>
          <w:rFonts w:ascii="Arial" w:hAnsi="Arial" w:cs="Arial"/>
          <w:color w:val="auto"/>
          <w:sz w:val="26"/>
          <w:szCs w:val="26"/>
        </w:rPr>
        <w:t xml:space="preserve">Ведущему специалисту </w:t>
      </w:r>
      <w:r w:rsidR="008F27FC" w:rsidRPr="008F27FC">
        <w:rPr>
          <w:rFonts w:ascii="Arial" w:hAnsi="Arial" w:cs="Arial"/>
          <w:color w:val="auto"/>
          <w:sz w:val="26"/>
          <w:szCs w:val="26"/>
        </w:rPr>
        <w:t xml:space="preserve">администрации </w:t>
      </w:r>
      <w:r w:rsidR="00CD1354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8F27FC" w:rsidRPr="008F27FC">
        <w:rPr>
          <w:rFonts w:ascii="Arial" w:hAnsi="Arial" w:cs="Arial"/>
          <w:color w:val="auto"/>
          <w:sz w:val="26"/>
          <w:szCs w:val="26"/>
        </w:rPr>
        <w:t xml:space="preserve"> сельского поселения </w:t>
      </w:r>
      <w:r w:rsidR="00CD1354">
        <w:rPr>
          <w:rFonts w:ascii="Arial" w:hAnsi="Arial" w:cs="Arial"/>
          <w:color w:val="auto"/>
          <w:sz w:val="26"/>
          <w:szCs w:val="26"/>
        </w:rPr>
        <w:t xml:space="preserve"> (Медведева Е.М.) </w:t>
      </w:r>
      <w:r w:rsidR="008F27FC" w:rsidRPr="008F27FC">
        <w:rPr>
          <w:rFonts w:ascii="Arial" w:hAnsi="Arial" w:cs="Arial"/>
          <w:color w:val="auto"/>
          <w:sz w:val="26"/>
          <w:szCs w:val="26"/>
        </w:rPr>
        <w:t>настоящее постановление:</w:t>
      </w:r>
    </w:p>
    <w:p w:rsidR="008F27FC" w:rsidRPr="008F27FC" w:rsidRDefault="008F27FC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 xml:space="preserve">а) </w:t>
      </w:r>
      <w:r w:rsidRPr="00C576D3">
        <w:rPr>
          <w:rFonts w:ascii="Arial" w:hAnsi="Arial" w:cs="Arial"/>
          <w:color w:val="auto"/>
          <w:sz w:val="26"/>
          <w:szCs w:val="26"/>
        </w:rPr>
        <w:t>обнародовать путём</w:t>
      </w:r>
      <w:r w:rsidRPr="008F27FC">
        <w:rPr>
          <w:rFonts w:ascii="Arial" w:hAnsi="Arial" w:cs="Arial"/>
          <w:color w:val="auto"/>
          <w:sz w:val="26"/>
          <w:szCs w:val="26"/>
        </w:rPr>
        <w:t xml:space="preserve"> размещения на информационных стендах в местах, установленных администрацией </w:t>
      </w:r>
      <w:r w:rsidR="00CD1354">
        <w:rPr>
          <w:rFonts w:ascii="Arial" w:hAnsi="Arial" w:cs="Arial"/>
          <w:color w:val="auto"/>
          <w:sz w:val="26"/>
          <w:szCs w:val="26"/>
        </w:rPr>
        <w:t>Осинниковского</w:t>
      </w:r>
      <w:r w:rsidRPr="008F27FC">
        <w:rPr>
          <w:rFonts w:ascii="Arial" w:hAnsi="Arial" w:cs="Arial"/>
          <w:color w:val="auto"/>
          <w:sz w:val="26"/>
          <w:szCs w:val="26"/>
        </w:rPr>
        <w:t xml:space="preserve"> сельского поселения</w:t>
      </w:r>
      <w:r w:rsidR="00CD1354">
        <w:rPr>
          <w:rFonts w:ascii="Arial" w:hAnsi="Arial" w:cs="Arial"/>
          <w:color w:val="auto"/>
          <w:sz w:val="26"/>
          <w:szCs w:val="26"/>
        </w:rPr>
        <w:t xml:space="preserve"> </w:t>
      </w:r>
      <w:r w:rsidRPr="008F27FC">
        <w:rPr>
          <w:rFonts w:ascii="Arial" w:hAnsi="Arial" w:cs="Arial"/>
          <w:color w:val="auto"/>
          <w:sz w:val="26"/>
          <w:szCs w:val="26"/>
        </w:rPr>
        <w:t>Уватского муниципального района Тюменской области;</w:t>
      </w:r>
    </w:p>
    <w:p w:rsidR="008F27FC" w:rsidRDefault="008F27FC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 xml:space="preserve">б) разместить на странице </w:t>
      </w:r>
      <w:r w:rsidR="00CD1354">
        <w:rPr>
          <w:rFonts w:ascii="Arial" w:hAnsi="Arial" w:cs="Arial"/>
          <w:color w:val="auto"/>
          <w:sz w:val="26"/>
          <w:szCs w:val="26"/>
        </w:rPr>
        <w:t>Осинниковского</w:t>
      </w:r>
      <w:r w:rsidRPr="008F27FC">
        <w:rPr>
          <w:rFonts w:ascii="Arial" w:hAnsi="Arial" w:cs="Arial"/>
          <w:color w:val="auto"/>
          <w:sz w:val="26"/>
          <w:szCs w:val="26"/>
        </w:rPr>
        <w:t xml:space="preserve"> сельского поселения официального сайта Уватского муниципального района в информационно-телекоммуникационной сети «Интернет».</w:t>
      </w:r>
    </w:p>
    <w:p w:rsidR="0031512E" w:rsidRDefault="0031512E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3. Настоящее постановление вступает в силу со дня его </w:t>
      </w:r>
      <w:r w:rsidRPr="00C576D3">
        <w:rPr>
          <w:rFonts w:ascii="Arial" w:eastAsia="Calibri" w:hAnsi="Arial" w:cs="Arial"/>
          <w:sz w:val="26"/>
          <w:szCs w:val="26"/>
          <w:lang w:eastAsia="en-US"/>
        </w:rPr>
        <w:t>обнародования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 и распространяет свое действие на правоотношения, возникшие с 1 января 2020 года.</w:t>
      </w:r>
    </w:p>
    <w:p w:rsidR="008F27FC" w:rsidRDefault="00125D4A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>4. Контроль за исполнением  настоящего постановления  оставляю за собой</w:t>
      </w:r>
      <w:r w:rsidR="00571BEA">
        <w:rPr>
          <w:rFonts w:ascii="Arial" w:eastAsia="Calibri" w:hAnsi="Arial" w:cs="Arial"/>
          <w:sz w:val="26"/>
          <w:szCs w:val="26"/>
          <w:lang w:eastAsia="en-US"/>
        </w:rPr>
        <w:t>.</w:t>
      </w:r>
    </w:p>
    <w:p w:rsidR="003B2348" w:rsidRDefault="003B2348" w:rsidP="00125D4A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125D4A" w:rsidRPr="00125D4A" w:rsidRDefault="00125D4A" w:rsidP="00125D4A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3B2348" w:rsidRDefault="007A1A5A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  <w:sz w:val="26"/>
          <w:szCs w:val="26"/>
        </w:rPr>
      </w:pPr>
      <w:r>
        <w:rPr>
          <w:rFonts w:ascii="Arial" w:hAnsi="Arial" w:cs="Arial"/>
          <w:color w:val="FF0000"/>
          <w:sz w:val="26"/>
          <w:szCs w:val="26"/>
        </w:rPr>
        <w:tab/>
      </w:r>
    </w:p>
    <w:p w:rsidR="003B2348" w:rsidRDefault="007A1A5A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</w:t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 w:rsidR="00933AF9">
        <w:rPr>
          <w:rFonts w:ascii="Arial" w:hAnsi="Arial" w:cs="Arial"/>
          <w:bCs/>
          <w:iCs/>
          <w:sz w:val="26"/>
          <w:szCs w:val="26"/>
        </w:rPr>
        <w:t xml:space="preserve">                </w:t>
      </w:r>
      <w:r w:rsidR="00CD1354">
        <w:rPr>
          <w:rFonts w:ascii="Arial" w:hAnsi="Arial" w:cs="Arial"/>
          <w:bCs/>
          <w:iCs/>
          <w:sz w:val="26"/>
          <w:szCs w:val="26"/>
        </w:rPr>
        <w:t xml:space="preserve">С.Н.Стерхова </w:t>
      </w:r>
    </w:p>
    <w:p w:rsidR="003B2348" w:rsidRDefault="003B2348">
      <w:pPr>
        <w:rPr>
          <w:rFonts w:ascii="Arial" w:hAnsi="Arial" w:cs="Arial"/>
          <w:sz w:val="26"/>
          <w:szCs w:val="26"/>
        </w:rPr>
      </w:pPr>
    </w:p>
    <w:p w:rsidR="003B2348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3B2348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3B2348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3B2348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2B625E" w:rsidRDefault="002B625E">
      <w:pPr>
        <w:rPr>
          <w:rFonts w:ascii="Arial" w:hAnsi="Arial" w:cs="Arial"/>
          <w:color w:val="FF0000"/>
          <w:sz w:val="28"/>
          <w:szCs w:val="28"/>
        </w:rPr>
      </w:pPr>
    </w:p>
    <w:tbl>
      <w:tblPr>
        <w:tblW w:w="5918" w:type="dxa"/>
        <w:tblInd w:w="3936" w:type="dxa"/>
        <w:tblLook w:val="01E0"/>
      </w:tblPr>
      <w:tblGrid>
        <w:gridCol w:w="5918"/>
      </w:tblGrid>
      <w:tr w:rsidR="003B2348" w:rsidTr="00933AF9">
        <w:tc>
          <w:tcPr>
            <w:tcW w:w="5918" w:type="dxa"/>
            <w:shd w:val="clear" w:color="auto" w:fill="auto"/>
          </w:tcPr>
          <w:p w:rsidR="00911436" w:rsidRDefault="00911436">
            <w:pPr>
              <w:rPr>
                <w:rFonts w:ascii="Arial" w:hAnsi="Arial" w:cs="Arial"/>
                <w:sz w:val="26"/>
                <w:szCs w:val="26"/>
              </w:rPr>
            </w:pPr>
          </w:p>
          <w:p w:rsidR="003B2348" w:rsidRDefault="007A1A5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Приложение</w:t>
            </w:r>
          </w:p>
        </w:tc>
      </w:tr>
      <w:tr w:rsidR="003B2348" w:rsidTr="00933AF9">
        <w:tc>
          <w:tcPr>
            <w:tcW w:w="5918" w:type="dxa"/>
            <w:shd w:val="clear" w:color="auto" w:fill="auto"/>
          </w:tcPr>
          <w:p w:rsidR="003B2348" w:rsidRDefault="007A1A5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 xml:space="preserve">к постановлению  администрации </w:t>
            </w:r>
            <w:r w:rsidR="00CD1354">
              <w:rPr>
                <w:rFonts w:ascii="Arial" w:hAnsi="Arial" w:cs="Arial"/>
                <w:color w:val="auto"/>
                <w:sz w:val="26"/>
                <w:szCs w:val="26"/>
              </w:rPr>
              <w:t>Осинниковского</w:t>
            </w:r>
            <w:r>
              <w:rPr>
                <w:rFonts w:ascii="Arial" w:hAnsi="Arial" w:cs="Arial"/>
                <w:sz w:val="26"/>
                <w:szCs w:val="26"/>
              </w:rPr>
              <w:t xml:space="preserve"> сельского поселения</w:t>
            </w:r>
            <w:r w:rsidR="00CD1354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513E2B" w:rsidRPr="008F27FC">
              <w:rPr>
                <w:rFonts w:ascii="Arial" w:hAnsi="Arial" w:cs="Arial"/>
                <w:color w:val="auto"/>
                <w:sz w:val="26"/>
                <w:szCs w:val="26"/>
              </w:rPr>
              <w:t>Уватского муниципального района Тюменской области</w:t>
            </w:r>
          </w:p>
        </w:tc>
      </w:tr>
      <w:tr w:rsidR="003B2348" w:rsidTr="00933AF9">
        <w:tc>
          <w:tcPr>
            <w:tcW w:w="5918" w:type="dxa"/>
            <w:shd w:val="clear" w:color="auto" w:fill="auto"/>
          </w:tcPr>
          <w:p w:rsidR="003B2348" w:rsidRDefault="007A1A5A" w:rsidP="00513E2B">
            <w:r>
              <w:rPr>
                <w:rFonts w:ascii="Arial" w:hAnsi="Arial" w:cs="Arial"/>
                <w:sz w:val="26"/>
                <w:szCs w:val="26"/>
              </w:rPr>
              <w:t>от 00.00.20</w:t>
            </w:r>
            <w:r w:rsidR="00513E2B">
              <w:rPr>
                <w:rFonts w:ascii="Arial" w:hAnsi="Arial" w:cs="Arial"/>
                <w:sz w:val="26"/>
                <w:szCs w:val="26"/>
              </w:rPr>
              <w:t>20</w:t>
            </w:r>
            <w:r>
              <w:rPr>
                <w:rFonts w:ascii="Arial" w:hAnsi="Arial" w:cs="Arial"/>
                <w:sz w:val="26"/>
                <w:szCs w:val="26"/>
              </w:rPr>
              <w:t xml:space="preserve">  №  ___</w:t>
            </w:r>
          </w:p>
        </w:tc>
      </w:tr>
    </w:tbl>
    <w:p w:rsidR="003B2348" w:rsidRDefault="003B2348">
      <w:pPr>
        <w:jc w:val="center"/>
        <w:rPr>
          <w:rFonts w:ascii="Arial" w:hAnsi="Arial" w:cs="Arial"/>
          <w:sz w:val="26"/>
          <w:szCs w:val="26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Порядок </w:t>
      </w:r>
    </w:p>
    <w:p w:rsidR="00DA49C1" w:rsidRPr="002A7017" w:rsidRDefault="00DA49C1" w:rsidP="00F4594B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оценки налоговых расходов </w:t>
      </w:r>
      <w:r w:rsidR="00CD1354" w:rsidRPr="00CD1354">
        <w:rPr>
          <w:rFonts w:ascii="Arial" w:hAnsi="Arial" w:cs="Arial"/>
          <w:b/>
          <w:color w:val="auto"/>
          <w:sz w:val="26"/>
          <w:szCs w:val="26"/>
        </w:rPr>
        <w:t xml:space="preserve">Осинниковского </w:t>
      </w:r>
      <w:r w:rsidRPr="002A7017">
        <w:rPr>
          <w:rFonts w:ascii="Arial" w:hAnsi="Arial" w:cs="Arial"/>
          <w:b/>
          <w:color w:val="auto"/>
          <w:sz w:val="26"/>
          <w:szCs w:val="26"/>
        </w:rPr>
        <w:t>сельского поселения</w:t>
      </w:r>
    </w:p>
    <w:p w:rsidR="002B625E" w:rsidRPr="002A7017" w:rsidRDefault="002B625E" w:rsidP="00F4594B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</w:p>
    <w:p w:rsidR="002B625E" w:rsidRPr="002A7017" w:rsidRDefault="002B625E" w:rsidP="00F4594B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</w:p>
    <w:p w:rsidR="00DA49C1" w:rsidRPr="002A7017" w:rsidRDefault="00DA49C1" w:rsidP="00F4594B">
      <w:pPr>
        <w:numPr>
          <w:ilvl w:val="0"/>
          <w:numId w:val="5"/>
        </w:numPr>
        <w:spacing w:before="100" w:beforeAutospacing="1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Общие положения</w:t>
      </w:r>
    </w:p>
    <w:p w:rsidR="002B625E" w:rsidRPr="002A7017" w:rsidRDefault="002B625E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5E52D3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1. Настоящий П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орядок </w:t>
      </w:r>
      <w:r w:rsidRPr="005E52D3">
        <w:rPr>
          <w:rFonts w:ascii="Arial" w:hAnsi="Arial" w:cs="Arial"/>
          <w:color w:val="auto"/>
          <w:sz w:val="26"/>
          <w:szCs w:val="26"/>
        </w:rPr>
        <w:t xml:space="preserve">оценки налоговых расходов </w:t>
      </w:r>
      <w:r w:rsidR="00CD1354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CD1354" w:rsidRPr="005E52D3">
        <w:rPr>
          <w:rFonts w:ascii="Arial" w:hAnsi="Arial" w:cs="Arial"/>
          <w:color w:val="auto"/>
          <w:sz w:val="26"/>
          <w:szCs w:val="26"/>
        </w:rPr>
        <w:t xml:space="preserve"> </w:t>
      </w:r>
      <w:r w:rsidRPr="005E52D3">
        <w:rPr>
          <w:rFonts w:ascii="Arial" w:hAnsi="Arial" w:cs="Arial"/>
          <w:color w:val="auto"/>
          <w:sz w:val="26"/>
          <w:szCs w:val="26"/>
        </w:rPr>
        <w:t xml:space="preserve">сельского поселения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определяет процедуру проведения оценки налоговых расходов </w:t>
      </w:r>
      <w:r w:rsidR="00CD1354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CD1354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установленных решениями </w:t>
      </w:r>
      <w:r w:rsidR="002405D1" w:rsidRPr="002A7017">
        <w:rPr>
          <w:rFonts w:ascii="Arial" w:hAnsi="Arial" w:cs="Arial"/>
          <w:color w:val="auto"/>
          <w:sz w:val="26"/>
          <w:szCs w:val="26"/>
        </w:rPr>
        <w:t>Думы Уватского муниципального района от 18.09.2014 № 332 «Об утверждении Положения о земельном налоге на территориях сельских поселений Уватского муниципального района», от 25.10.2017 № 200 «О налоге на имущество физических лиц на  территориях сельских поселений Уватского муниципального района»</w:t>
      </w:r>
      <w:r w:rsidR="00DA49C1" w:rsidRPr="002A7017">
        <w:rPr>
          <w:rFonts w:ascii="Arial" w:hAnsi="Arial" w:cs="Arial"/>
          <w:color w:val="auto"/>
          <w:sz w:val="26"/>
          <w:szCs w:val="26"/>
        </w:rPr>
        <w:t>, процедуру формирования информации о нормативных, целевых и фискальных характеристиках налоговых расходов, а также обобщения результатов оценки налоговых расходов (далее</w:t>
      </w:r>
      <w:r w:rsidR="005D7C25">
        <w:rPr>
          <w:rFonts w:ascii="Arial" w:hAnsi="Arial" w:cs="Arial"/>
          <w:color w:val="auto"/>
          <w:sz w:val="26"/>
          <w:szCs w:val="26"/>
        </w:rPr>
        <w:t xml:space="preserve"> по тексту также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– Порядок).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2. В целях настоящего Порядка используются следующие понятия и термины: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а)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налоговые расходы </w:t>
      </w:r>
      <w:r w:rsidR="00CD1354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CD1354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- выпадающие доходы местного бюджета, обусловленные налоговыми льготами, освобождениями и иными преференциями по налогам, предусмотренными в качестве мер муниципальной поддержки в соответствии с целями муниципальных программ </w:t>
      </w:r>
      <w:r w:rsidR="00CD1354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CD1354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и (или) целями социально-экономической политики </w:t>
      </w:r>
      <w:r w:rsidR="00CD1354">
        <w:rPr>
          <w:rFonts w:ascii="Arial" w:hAnsi="Arial" w:cs="Arial"/>
          <w:color w:val="auto"/>
          <w:sz w:val="26"/>
          <w:szCs w:val="26"/>
        </w:rPr>
        <w:t xml:space="preserve">Осинниковского </w:t>
      </w:r>
      <w:r w:rsidR="00CD1354">
        <w:rPr>
          <w:rFonts w:ascii="Arial" w:hAnsi="Arial" w:cs="Arial"/>
          <w:bCs/>
          <w:color w:val="auto"/>
          <w:sz w:val="26"/>
          <w:szCs w:val="26"/>
        </w:rPr>
        <w:t>с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ельского поселения, не относящимися к муниципальным программам </w:t>
      </w:r>
      <w:r w:rsidR="00CD1354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CD1354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б)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перечень налоговых расходов </w:t>
      </w:r>
      <w:r w:rsidR="00CD1354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CD1354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- документ, содержащий сведения о распределении налоговых расходов </w:t>
      </w:r>
      <w:r w:rsidR="00CD1354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CD1354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в соответствии с целями муниципальным программ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структурных элементов муниципальных программ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и (или) целями социально-экономической политики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не относящимися к муниципальным программам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 поселения, а также о кураторах налоговых расходов;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в)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куратор налогового расхода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- администрация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(иной муниципальный орган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организация), ответственный в соответствии с полномочиями, установленными нормативными правовыми актами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за достижение соответствующих налоговому расходу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целей муниципальной программы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и (или)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lastRenderedPageBreak/>
        <w:t>ц</w:t>
      </w:r>
      <w:r w:rsidR="003F4F3A">
        <w:rPr>
          <w:rFonts w:ascii="Arial" w:hAnsi="Arial" w:cs="Arial"/>
          <w:bCs/>
          <w:color w:val="auto"/>
          <w:sz w:val="26"/>
          <w:szCs w:val="26"/>
        </w:rPr>
        <w:t>елей социально-экономической по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литики</w:t>
      </w:r>
      <w:r w:rsidR="00BB5845" w:rsidRPr="00BB5845">
        <w:rPr>
          <w:rFonts w:ascii="Arial" w:hAnsi="Arial" w:cs="Arial"/>
          <w:color w:val="auto"/>
          <w:sz w:val="26"/>
          <w:szCs w:val="26"/>
        </w:rPr>
        <w:t xml:space="preserve">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 сельского поселения, не относящихся к муниципальным программам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 поселения</w:t>
      </w:r>
      <w:r w:rsidR="00DA49C1" w:rsidRPr="002A7017">
        <w:rPr>
          <w:rFonts w:ascii="Arial" w:hAnsi="Arial" w:cs="Arial"/>
          <w:color w:val="auto"/>
          <w:sz w:val="26"/>
          <w:szCs w:val="26"/>
        </w:rPr>
        <w:t>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г) </w:t>
      </w:r>
      <w:r w:rsidR="00DA49C1" w:rsidRPr="00281A58">
        <w:rPr>
          <w:rFonts w:ascii="Arial" w:hAnsi="Arial" w:cs="Arial"/>
          <w:bCs/>
          <w:color w:val="auto"/>
          <w:sz w:val="26"/>
          <w:szCs w:val="26"/>
        </w:rPr>
        <w:t xml:space="preserve">оценка налоговых расходов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81A58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81A58">
        <w:rPr>
          <w:rFonts w:ascii="Arial" w:hAnsi="Arial" w:cs="Arial"/>
          <w:color w:val="auto"/>
          <w:sz w:val="26"/>
          <w:szCs w:val="26"/>
        </w:rPr>
        <w:t xml:space="preserve">сельского поселения – комплекс мероприятий по оценке объемов налоговых расходов, обусловленных льготами, предоставленными плательщикам, а также по оценке эффективности налоговых расходов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81A58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81A58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д)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оценка объемов налоговых расходов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определение объемов выпадающих доходов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поселения, обусловленных льготами, предоставленными плательщикам;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е)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оценка эффективности налоговых расходов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BB5845">
        <w:rPr>
          <w:rFonts w:ascii="Arial" w:hAnsi="Arial" w:cs="Arial"/>
          <w:color w:val="auto"/>
          <w:sz w:val="26"/>
          <w:szCs w:val="26"/>
        </w:rPr>
        <w:t>с</w:t>
      </w:r>
      <w:r w:rsidR="00DA49C1" w:rsidRPr="002A7017">
        <w:rPr>
          <w:rFonts w:ascii="Arial" w:hAnsi="Arial" w:cs="Arial"/>
          <w:color w:val="auto"/>
          <w:sz w:val="26"/>
          <w:szCs w:val="26"/>
        </w:rPr>
        <w:t>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ж)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социальные налоговые расходы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целевая категория налоговых расходов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поселения, обусловленных необходимостью обеспечения социальной защиты (поддержки) населения;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з)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стимулирующие налоговые расходы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целевая категория налоговых расходов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предполагающих стимулирование экономической активности субъектов предпринимательской деятельности и последующее увеличение доходов бюджета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и)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технические налоговые расходы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целевая категория налоговых расходов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 </w:t>
      </w:r>
      <w:r w:rsidR="00E24BDE" w:rsidRPr="00CC53D4">
        <w:rPr>
          <w:rFonts w:ascii="Arial" w:hAnsi="Arial" w:cs="Arial"/>
          <w:color w:val="auto"/>
          <w:sz w:val="26"/>
          <w:szCs w:val="26"/>
        </w:rPr>
        <w:t>бюджета</w:t>
      </w:r>
      <w:r w:rsidR="00BB5845" w:rsidRPr="00BB5845">
        <w:rPr>
          <w:rFonts w:ascii="Arial" w:hAnsi="Arial" w:cs="Arial"/>
          <w:color w:val="auto"/>
          <w:sz w:val="26"/>
          <w:szCs w:val="26"/>
        </w:rPr>
        <w:t xml:space="preserve">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 xml:space="preserve">к)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нормативные характеристики налоговых расходов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000000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000000"/>
          <w:sz w:val="26"/>
          <w:szCs w:val="26"/>
        </w:rPr>
        <w:t xml:space="preserve">сельского поселения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– сведения о положениях </w:t>
      </w:r>
      <w:r w:rsidR="007B5CB0">
        <w:rPr>
          <w:rFonts w:ascii="Arial" w:hAnsi="Arial" w:cs="Arial"/>
          <w:color w:val="auto"/>
          <w:sz w:val="26"/>
          <w:szCs w:val="26"/>
        </w:rPr>
        <w:t>муниципальных правовых актов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>, которыми предусматриваются льготы; наименованиях налогов, по которым установлены льготы; категориях плательщиков, для которых предусмотрены льготы;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>л)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фискальные характеристики налоговых расходов</w:t>
      </w:r>
      <w:r w:rsidR="00BB5845" w:rsidRPr="00BB5845">
        <w:rPr>
          <w:rFonts w:ascii="Arial" w:hAnsi="Arial" w:cs="Arial"/>
          <w:color w:val="auto"/>
          <w:sz w:val="26"/>
          <w:szCs w:val="26"/>
        </w:rPr>
        <w:t xml:space="preserve">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сведения об объеме льгот, предоставленных плательщикам, о численности получателей льгот и об объеме налогов, задекларированных ими для уплаты в бюджет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м)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целевые характеристики налоговых расходов</w:t>
      </w:r>
      <w:r w:rsidR="00BB5845" w:rsidRPr="00BB5845">
        <w:rPr>
          <w:rFonts w:ascii="Arial" w:hAnsi="Arial" w:cs="Arial"/>
          <w:color w:val="auto"/>
          <w:sz w:val="26"/>
          <w:szCs w:val="26"/>
        </w:rPr>
        <w:t xml:space="preserve">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 – сведения о целях предоставления, показателях (индикаторах) достижения целей предоставления льготы;</w:t>
      </w:r>
    </w:p>
    <w:p w:rsidR="00DA49C1" w:rsidRPr="002A7017" w:rsidRDefault="003B33AF" w:rsidP="00F4594B">
      <w:pPr>
        <w:ind w:firstLine="709"/>
        <w:contextualSpacing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 xml:space="preserve">н) </w:t>
      </w:r>
      <w:r w:rsidR="00BC1F53">
        <w:rPr>
          <w:rFonts w:ascii="Arial" w:hAnsi="Arial" w:cs="Arial"/>
          <w:color w:val="auto"/>
          <w:sz w:val="26"/>
          <w:szCs w:val="26"/>
        </w:rPr>
        <w:t>отче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тный год - год, предшествующий текущему году.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BB6C18">
        <w:rPr>
          <w:rFonts w:ascii="Arial" w:hAnsi="Arial" w:cs="Arial"/>
          <w:color w:val="auto"/>
          <w:sz w:val="26"/>
          <w:szCs w:val="26"/>
        </w:rPr>
        <w:t xml:space="preserve">Иные термины и определения, используемые в настоящем Порядке, соответствуют терминам и определениям, установленным Общими требованиями к оценке налоговых расходов субъектов Российской Федерации </w:t>
      </w:r>
      <w:r w:rsidRPr="00BB6C18">
        <w:rPr>
          <w:rFonts w:ascii="Arial" w:hAnsi="Arial" w:cs="Arial"/>
          <w:color w:val="auto"/>
          <w:sz w:val="26"/>
          <w:szCs w:val="26"/>
        </w:rPr>
        <w:lastRenderedPageBreak/>
        <w:t>и муниципальных образований, утвержденными постановлением Правительства Российской Федерации от 22 июня 2019 года № 796 «Об общих требованиях к оценке налоговых расходов субъектов Российской Федерации и муниципальных образований» (далее</w:t>
      </w:r>
      <w:r w:rsidR="00BB6C18">
        <w:rPr>
          <w:rFonts w:ascii="Arial" w:hAnsi="Arial" w:cs="Arial"/>
          <w:color w:val="auto"/>
          <w:sz w:val="26"/>
          <w:szCs w:val="26"/>
        </w:rPr>
        <w:t xml:space="preserve"> по тексту также</w:t>
      </w:r>
      <w:r w:rsidRPr="00BB6C18">
        <w:rPr>
          <w:rFonts w:ascii="Arial" w:hAnsi="Arial" w:cs="Arial"/>
          <w:color w:val="auto"/>
          <w:sz w:val="26"/>
          <w:szCs w:val="26"/>
        </w:rPr>
        <w:t xml:space="preserve"> – Общие требования).</w:t>
      </w:r>
    </w:p>
    <w:p w:rsidR="00DA49C1" w:rsidRPr="002A7017" w:rsidRDefault="00DA49C1" w:rsidP="00F4594B">
      <w:pPr>
        <w:ind w:left="426"/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</w:p>
    <w:p w:rsidR="00DA49C1" w:rsidRPr="002A7017" w:rsidRDefault="00DA49C1" w:rsidP="00F4594B">
      <w:pPr>
        <w:numPr>
          <w:ilvl w:val="0"/>
          <w:numId w:val="5"/>
        </w:numPr>
        <w:contextualSpacing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Порядок проведения оценки эффективности </w:t>
      </w:r>
    </w:p>
    <w:p w:rsidR="00DA49C1" w:rsidRPr="002A7017" w:rsidRDefault="00DA49C1" w:rsidP="00F4594B">
      <w:pPr>
        <w:ind w:left="1429"/>
        <w:contextualSpacing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налоговых расходов </w:t>
      </w:r>
      <w:r w:rsidR="00BB5845" w:rsidRPr="00BB5845">
        <w:rPr>
          <w:rFonts w:ascii="Arial" w:hAnsi="Arial" w:cs="Arial"/>
          <w:b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b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b/>
          <w:color w:val="auto"/>
          <w:sz w:val="26"/>
          <w:szCs w:val="26"/>
        </w:rPr>
        <w:t>сельского поселения</w:t>
      </w:r>
    </w:p>
    <w:p w:rsidR="00DA49C1" w:rsidRPr="002A7017" w:rsidRDefault="00DA49C1" w:rsidP="00F4594B">
      <w:pPr>
        <w:ind w:left="1429"/>
        <w:contextualSpacing/>
        <w:jc w:val="center"/>
        <w:rPr>
          <w:rFonts w:ascii="Arial" w:hAnsi="Arial" w:cs="Arial"/>
          <w:bCs/>
          <w:color w:val="auto"/>
          <w:sz w:val="26"/>
          <w:szCs w:val="26"/>
        </w:rPr>
      </w:pPr>
    </w:p>
    <w:p w:rsidR="00DA49C1" w:rsidRPr="002A7017" w:rsidRDefault="00DA49C1" w:rsidP="00F4594B">
      <w:pPr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  <w:r w:rsidRPr="002A7017">
        <w:rPr>
          <w:rFonts w:ascii="Arial" w:hAnsi="Arial" w:cs="Arial"/>
          <w:bCs/>
          <w:color w:val="auto"/>
          <w:sz w:val="26"/>
          <w:szCs w:val="26"/>
        </w:rPr>
        <w:t xml:space="preserve">      3. Оценка эффективности налоговых расходов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</w:t>
      </w:r>
      <w:r w:rsidRPr="002A7017">
        <w:rPr>
          <w:rFonts w:ascii="Arial" w:hAnsi="Arial" w:cs="Arial"/>
          <w:bCs/>
          <w:color w:val="auto"/>
          <w:sz w:val="26"/>
          <w:szCs w:val="26"/>
        </w:rPr>
        <w:t xml:space="preserve"> по предоставленным льготам проводится за год, предшествующий отчетному году, и за отчетный год.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      4. В целях проведения оценки эффективности налоговых расходов:</w:t>
      </w:r>
    </w:p>
    <w:p w:rsidR="00DA49C1" w:rsidRPr="002A7017" w:rsidRDefault="003B33AF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а)</w:t>
      </w:r>
      <w:r w:rsidR="00BD3ED8">
        <w:rPr>
          <w:rFonts w:ascii="Arial" w:hAnsi="Arial" w:cs="Arial"/>
          <w:color w:val="auto"/>
          <w:sz w:val="26"/>
          <w:szCs w:val="26"/>
        </w:rPr>
        <w:t xml:space="preserve">  а</w:t>
      </w:r>
      <w:bookmarkStart w:id="0" w:name="_GoBack"/>
      <w:bookmarkEnd w:id="0"/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дминистрация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в срок </w:t>
      </w:r>
      <w:r w:rsidR="00DA49C1" w:rsidRPr="001E479F">
        <w:rPr>
          <w:rFonts w:ascii="Arial" w:hAnsi="Arial" w:cs="Arial"/>
          <w:color w:val="auto"/>
          <w:sz w:val="26"/>
          <w:szCs w:val="26"/>
        </w:rPr>
        <w:t>до 1 февраля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направляет в </w:t>
      </w:r>
      <w:r w:rsidR="00DA49C1" w:rsidRPr="00BB6C18">
        <w:rPr>
          <w:rFonts w:ascii="Arial" w:hAnsi="Arial" w:cs="Arial"/>
          <w:color w:val="auto"/>
          <w:sz w:val="26"/>
          <w:szCs w:val="26"/>
        </w:rPr>
        <w:t xml:space="preserve">Управление Федеральной налоговой службы </w:t>
      </w:r>
      <w:r w:rsidR="009E6540">
        <w:rPr>
          <w:rFonts w:ascii="Arial" w:hAnsi="Arial" w:cs="Arial"/>
          <w:color w:val="auto"/>
          <w:sz w:val="26"/>
          <w:szCs w:val="26"/>
        </w:rPr>
        <w:t>по</w:t>
      </w:r>
      <w:r w:rsidR="00DA49C1" w:rsidRPr="00BB6C18">
        <w:rPr>
          <w:rFonts w:ascii="Arial" w:hAnsi="Arial" w:cs="Arial"/>
          <w:color w:val="auto"/>
          <w:sz w:val="26"/>
          <w:szCs w:val="26"/>
        </w:rPr>
        <w:t xml:space="preserve"> Тюменской области (далее </w:t>
      </w:r>
      <w:r w:rsidR="00BB6C18">
        <w:rPr>
          <w:rFonts w:ascii="Arial" w:hAnsi="Arial" w:cs="Arial"/>
          <w:color w:val="auto"/>
          <w:sz w:val="26"/>
          <w:szCs w:val="26"/>
        </w:rPr>
        <w:t xml:space="preserve">по тексту также </w:t>
      </w:r>
      <w:r w:rsidR="00DA49C1" w:rsidRPr="00BB6C18">
        <w:rPr>
          <w:rFonts w:ascii="Arial" w:hAnsi="Arial" w:cs="Arial"/>
          <w:color w:val="auto"/>
          <w:sz w:val="26"/>
          <w:szCs w:val="26"/>
        </w:rPr>
        <w:t xml:space="preserve">– УФНС </w:t>
      </w:r>
      <w:r w:rsidR="009E6540">
        <w:rPr>
          <w:rFonts w:ascii="Arial" w:hAnsi="Arial" w:cs="Arial"/>
          <w:color w:val="auto"/>
          <w:sz w:val="26"/>
          <w:szCs w:val="26"/>
        </w:rPr>
        <w:t xml:space="preserve">России по </w:t>
      </w:r>
      <w:r w:rsidR="00DA49C1" w:rsidRPr="00BB6C18">
        <w:rPr>
          <w:rFonts w:ascii="Arial" w:hAnsi="Arial" w:cs="Arial"/>
          <w:color w:val="auto"/>
          <w:sz w:val="26"/>
          <w:szCs w:val="26"/>
        </w:rPr>
        <w:t>Т</w:t>
      </w:r>
      <w:r w:rsidR="009E6540">
        <w:rPr>
          <w:rFonts w:ascii="Arial" w:hAnsi="Arial" w:cs="Arial"/>
          <w:color w:val="auto"/>
          <w:sz w:val="26"/>
          <w:szCs w:val="26"/>
        </w:rPr>
        <w:t>юменской области</w:t>
      </w:r>
      <w:r w:rsidR="00DA49C1" w:rsidRPr="00BB6C18">
        <w:rPr>
          <w:rFonts w:ascii="Arial" w:hAnsi="Arial" w:cs="Arial"/>
          <w:color w:val="auto"/>
          <w:sz w:val="26"/>
          <w:szCs w:val="26"/>
        </w:rPr>
        <w:t xml:space="preserve">)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сведения, содержащие информацию о категориях налогоплательщиков и </w:t>
      </w:r>
      <w:r w:rsidR="001D5512">
        <w:rPr>
          <w:rFonts w:ascii="Arial" w:hAnsi="Arial" w:cs="Arial"/>
          <w:color w:val="auto"/>
          <w:sz w:val="26"/>
          <w:szCs w:val="26"/>
        </w:rPr>
        <w:t>муниципальных  правовых актах</w:t>
      </w:r>
      <w:r w:rsidR="00DA49C1" w:rsidRPr="002A7017">
        <w:rPr>
          <w:rFonts w:ascii="Arial" w:hAnsi="Arial" w:cs="Arial"/>
          <w:color w:val="auto"/>
          <w:sz w:val="26"/>
          <w:szCs w:val="26"/>
        </w:rPr>
        <w:t>, устанавливающих соответствующие налоговые расходы, действовавшие в году, предшествующем отчетному финансовому году, и в отчетном году.</w:t>
      </w:r>
    </w:p>
    <w:p w:rsidR="00DA49C1" w:rsidRPr="002A7017" w:rsidRDefault="003B33AF" w:rsidP="00F4594B">
      <w:pPr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б)</w:t>
      </w:r>
      <w:r w:rsidR="00666E74" w:rsidRPr="00666E74">
        <w:rPr>
          <w:rFonts w:ascii="Arial" w:hAnsi="Arial" w:cs="Arial"/>
          <w:color w:val="auto"/>
          <w:sz w:val="26"/>
          <w:szCs w:val="26"/>
        </w:rPr>
        <w:t>УФНС России по Тюменской области</w:t>
      </w:r>
      <w:r w:rsidR="00DA49C1" w:rsidRPr="00592629">
        <w:rPr>
          <w:rFonts w:ascii="Arial" w:hAnsi="Arial" w:cs="Arial"/>
          <w:color w:val="auto"/>
          <w:sz w:val="26"/>
          <w:szCs w:val="26"/>
        </w:rPr>
        <w:t xml:space="preserve"> в срок до 1 апреля</w:t>
      </w:r>
      <w:r w:rsidR="00BB5845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592629">
        <w:rPr>
          <w:rFonts w:ascii="Arial" w:hAnsi="Arial" w:cs="Arial"/>
          <w:color w:val="auto"/>
          <w:sz w:val="26"/>
          <w:szCs w:val="26"/>
        </w:rPr>
        <w:t xml:space="preserve">направляет в </w:t>
      </w:r>
      <w:r w:rsidR="00DA49C1" w:rsidRPr="00592629">
        <w:rPr>
          <w:rFonts w:ascii="Arial" w:hAnsi="Arial" w:cs="Arial"/>
          <w:bCs/>
          <w:color w:val="auto"/>
          <w:sz w:val="26"/>
          <w:szCs w:val="26"/>
        </w:rPr>
        <w:t xml:space="preserve">администрацию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592629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592629">
        <w:rPr>
          <w:rFonts w:ascii="Arial" w:hAnsi="Arial" w:cs="Arial"/>
          <w:bCs/>
          <w:color w:val="auto"/>
          <w:sz w:val="26"/>
          <w:szCs w:val="26"/>
        </w:rPr>
        <w:t xml:space="preserve">сельского </w:t>
      </w:r>
      <w:r w:rsidR="009832BF" w:rsidRPr="00592629">
        <w:rPr>
          <w:rFonts w:ascii="Arial" w:hAnsi="Arial" w:cs="Arial"/>
          <w:bCs/>
          <w:color w:val="auto"/>
          <w:sz w:val="26"/>
          <w:szCs w:val="26"/>
        </w:rPr>
        <w:t xml:space="preserve">поселения </w:t>
      </w:r>
      <w:r w:rsidR="00592629" w:rsidRPr="00592629">
        <w:rPr>
          <w:rFonts w:ascii="Arial" w:hAnsi="Arial" w:cs="Arial"/>
          <w:bCs/>
          <w:color w:val="auto"/>
          <w:sz w:val="26"/>
          <w:szCs w:val="26"/>
        </w:rPr>
        <w:t xml:space="preserve">Уватского муниципального района Тюменской области </w:t>
      </w:r>
      <w:r w:rsidR="00DA49C1" w:rsidRPr="00592629">
        <w:rPr>
          <w:rFonts w:ascii="Arial" w:hAnsi="Arial" w:cs="Arial"/>
          <w:bCs/>
          <w:color w:val="auto"/>
          <w:sz w:val="26"/>
          <w:szCs w:val="26"/>
        </w:rPr>
        <w:t>информацию: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Cs/>
          <w:color w:val="auto"/>
          <w:sz w:val="26"/>
          <w:szCs w:val="26"/>
        </w:rPr>
        <w:tab/>
        <w:t>о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фискальных характеристиках налоговых расходов за год, предшествующий отчетному году, а также данные (в том числе уточненные) за иные отчетные периоды с учетом информации по налоговым декларациям по состоянию на 1 марта текущего финансового года, содержащих сведения:</w:t>
      </w:r>
    </w:p>
    <w:p w:rsidR="00DA49C1" w:rsidRPr="002A7017" w:rsidRDefault="00DA49C1" w:rsidP="00F4594B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о количестве плательщиков, воспользовавшихся льготой по каждому налоговому расходу (в том числе за 5-летний период);</w:t>
      </w:r>
    </w:p>
    <w:p w:rsidR="00DA49C1" w:rsidRPr="002A7017" w:rsidRDefault="00DA49C1" w:rsidP="00F4594B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об общем количестве плательщиков по соответствующему налогу (в том числе за 5-летний период);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000000"/>
          <w:sz w:val="26"/>
          <w:szCs w:val="26"/>
        </w:rPr>
      </w:pPr>
      <w:r w:rsidRPr="002A7017">
        <w:rPr>
          <w:rFonts w:ascii="Arial" w:hAnsi="Arial" w:cs="Arial"/>
          <w:color w:val="000000"/>
          <w:sz w:val="26"/>
          <w:szCs w:val="26"/>
        </w:rPr>
        <w:t xml:space="preserve">о суммах выпадающих доходов бюджета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000000"/>
          <w:sz w:val="26"/>
          <w:szCs w:val="26"/>
        </w:rPr>
        <w:t xml:space="preserve"> </w:t>
      </w:r>
      <w:r w:rsidRPr="002A7017">
        <w:rPr>
          <w:rFonts w:ascii="Arial" w:hAnsi="Arial" w:cs="Arial"/>
          <w:color w:val="000000"/>
          <w:sz w:val="26"/>
          <w:szCs w:val="26"/>
        </w:rPr>
        <w:t xml:space="preserve">сельского поселения по каждому налоговому расходу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000000"/>
          <w:sz w:val="26"/>
          <w:szCs w:val="26"/>
        </w:rPr>
        <w:t xml:space="preserve"> </w:t>
      </w:r>
      <w:r w:rsidRPr="002A7017">
        <w:rPr>
          <w:rFonts w:ascii="Arial" w:hAnsi="Arial" w:cs="Arial"/>
          <w:color w:val="000000"/>
          <w:sz w:val="26"/>
          <w:szCs w:val="26"/>
        </w:rPr>
        <w:t xml:space="preserve">сельского поселения (в том числе за 5-летний период);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сведения об объеме налогов, задекларированных для уплаты плательщиками в бюджет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AD4B39">
        <w:rPr>
          <w:rFonts w:ascii="Arial" w:hAnsi="Arial" w:cs="Arial"/>
          <w:color w:val="auto"/>
          <w:sz w:val="26"/>
          <w:szCs w:val="26"/>
        </w:rPr>
        <w:t xml:space="preserve"> </w:t>
      </w:r>
      <w:r w:rsidRPr="00AD4B39">
        <w:rPr>
          <w:rFonts w:ascii="Arial" w:hAnsi="Arial" w:cs="Arial"/>
          <w:color w:val="auto"/>
          <w:sz w:val="26"/>
          <w:szCs w:val="26"/>
        </w:rPr>
        <w:t xml:space="preserve">сельского поселения </w:t>
      </w:r>
      <w:r w:rsidRPr="002A7017">
        <w:rPr>
          <w:rFonts w:ascii="Arial" w:hAnsi="Arial" w:cs="Arial"/>
          <w:color w:val="auto"/>
          <w:sz w:val="26"/>
          <w:szCs w:val="26"/>
        </w:rPr>
        <w:t>по каждому налоговому расходу, в отношении стимулирующих налоговых расходов за год, предшествующий отчет</w:t>
      </w:r>
      <w:r w:rsidR="003D0B87">
        <w:rPr>
          <w:rFonts w:ascii="Arial" w:hAnsi="Arial" w:cs="Arial"/>
          <w:color w:val="auto"/>
          <w:sz w:val="26"/>
          <w:szCs w:val="26"/>
        </w:rPr>
        <w:t>ному финансовому году, и за отче</w:t>
      </w:r>
      <w:r w:rsidRPr="002A7017">
        <w:rPr>
          <w:rFonts w:ascii="Arial" w:hAnsi="Arial" w:cs="Arial"/>
          <w:color w:val="auto"/>
          <w:sz w:val="26"/>
          <w:szCs w:val="26"/>
        </w:rPr>
        <w:t>тный год.</w:t>
      </w:r>
    </w:p>
    <w:p w:rsidR="00DA49C1" w:rsidRPr="002A7017" w:rsidRDefault="00DA49C1" w:rsidP="00F4594B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ab/>
        <w:t xml:space="preserve">5. Оценка эффективности налоговых расходов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осуществляется кураторами налоговых расходов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сельского поселения и </w:t>
      </w:r>
      <w:r w:rsidRPr="002A7017">
        <w:rPr>
          <w:rFonts w:ascii="Arial" w:hAnsi="Arial" w:cs="Arial"/>
          <w:bCs/>
          <w:color w:val="auto"/>
          <w:sz w:val="26"/>
          <w:szCs w:val="26"/>
        </w:rPr>
        <w:t>включает в себя</w:t>
      </w:r>
      <w:r w:rsidRPr="002A7017">
        <w:rPr>
          <w:rFonts w:ascii="Arial" w:hAnsi="Arial" w:cs="Arial"/>
          <w:color w:val="auto"/>
          <w:sz w:val="26"/>
          <w:szCs w:val="26"/>
        </w:rPr>
        <w:t>: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ab/>
      </w:r>
      <w:r w:rsidR="003B33AF">
        <w:rPr>
          <w:rFonts w:ascii="Arial" w:hAnsi="Arial" w:cs="Arial"/>
          <w:color w:val="auto"/>
          <w:sz w:val="26"/>
          <w:szCs w:val="26"/>
        </w:rPr>
        <w:t>а)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оценку целесообразности налоговых расходов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ab/>
      </w:r>
      <w:r w:rsidR="003B33AF">
        <w:rPr>
          <w:rFonts w:ascii="Arial" w:hAnsi="Arial" w:cs="Arial"/>
          <w:color w:val="auto"/>
          <w:sz w:val="26"/>
          <w:szCs w:val="26"/>
        </w:rPr>
        <w:t>б)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оценку результативности налоговых расходов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поселения.         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6. Критериями целесообразности налоговых расходов являются:</w:t>
      </w:r>
    </w:p>
    <w:p w:rsidR="00DA49C1" w:rsidRPr="002A7017" w:rsidRDefault="00287A0D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а)</w:t>
      </w:r>
      <w:r w:rsidR="00777A0E">
        <w:rPr>
          <w:rFonts w:ascii="Arial" w:hAnsi="Arial" w:cs="Arial"/>
          <w:color w:val="auto"/>
          <w:sz w:val="26"/>
          <w:szCs w:val="26"/>
        </w:rPr>
        <w:t xml:space="preserve"> с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оответствие налогового расхода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целям муниципальных программ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структурным элементам муниципальных программ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lastRenderedPageBreak/>
        <w:t xml:space="preserve">сельского поселения, и (или) целям социально-экономической политики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относящимся к муниципальным программам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поселения.</w:t>
      </w:r>
    </w:p>
    <w:p w:rsidR="00DA49C1" w:rsidRPr="002A7017" w:rsidRDefault="00287A0D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б)</w:t>
      </w:r>
      <w:r w:rsidR="00777A0E">
        <w:rPr>
          <w:rFonts w:ascii="Arial" w:hAnsi="Arial" w:cs="Arial"/>
          <w:color w:val="auto"/>
          <w:sz w:val="26"/>
          <w:szCs w:val="26"/>
        </w:rPr>
        <w:t xml:space="preserve"> 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>остребованность плательщиками предоставленной льготы, которая определяется как соотношение количества плательщиков, воспользовавшихся правом на льготу по налоговому расходу, и общего количества плательщиков по соответствующему налогу, за период действия л</w:t>
      </w:r>
      <w:r w:rsidR="00E66F73">
        <w:rPr>
          <w:rFonts w:ascii="Arial" w:hAnsi="Arial" w:cs="Arial"/>
          <w:color w:val="auto"/>
          <w:sz w:val="26"/>
          <w:szCs w:val="26"/>
        </w:rPr>
        <w:t>ьготы, но не более чем за 5 отче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тных лет (в случае если указанные льготы действуют 5 лет и более). 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Востребованность плательщиками предоставленной льготы определяется по следующей формуле: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  <w:highlight w:val="yellow"/>
        </w:rPr>
      </w:pPr>
      <w:r w:rsidRPr="002A7017">
        <w:rPr>
          <w:rFonts w:ascii="Arial" w:hAnsi="Arial" w:cs="Arial"/>
          <w:noProof/>
          <w:color w:val="auto"/>
          <w:sz w:val="26"/>
          <w:szCs w:val="26"/>
        </w:rPr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343025" cy="552450"/>
            <wp:effectExtent l="0" t="0" r="9525" b="0"/>
            <wp:wrapSquare wrapText="bothSides"/>
            <wp:docPr id="2" name="Рисунок 2" descr="C:\Users\FERAPO~1\AppData\Local\Temp\lu3812dzki8.tmp\lu3812dzkir_tmp_9639ec8f5a1afdc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FERAPO~1\AppData\Local\Temp\lu3812dzki8.tmp\lu3812dzkir_tmp_9639ec8f5a1afdc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i/>
          <w:iCs/>
          <w:color w:val="auto"/>
          <w:sz w:val="26"/>
          <w:szCs w:val="26"/>
        </w:rPr>
        <w:t>где,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V — востребованность плательщиками предоставленной льготы;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i - порядковый номер года, имеющий значение от 1 до 5;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  <w:lang w:val="en-US"/>
        </w:rPr>
        <w:t>n</w:t>
      </w:r>
      <w:r w:rsidRPr="002A7017">
        <w:rPr>
          <w:rFonts w:ascii="Arial" w:hAnsi="Arial" w:cs="Arial"/>
          <w:color w:val="auto"/>
          <w:sz w:val="26"/>
          <w:szCs w:val="26"/>
          <w:vertAlign w:val="subscript"/>
          <w:lang w:val="en-US"/>
        </w:rPr>
        <w:t>i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— общее количество плательщиков по соответствующему налогу в i-м году;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m</w:t>
      </w:r>
      <w:r w:rsidRPr="002A7017">
        <w:rPr>
          <w:rFonts w:ascii="Arial" w:hAnsi="Arial" w:cs="Arial"/>
          <w:color w:val="auto"/>
          <w:sz w:val="26"/>
          <w:szCs w:val="26"/>
          <w:vertAlign w:val="subscript"/>
        </w:rPr>
        <w:t>i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- количество плательщиков, воспользовавшихся правом на льготу по налоговому расходу, в i-м году.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Льгота считается востребованной</w:t>
      </w:r>
      <w:r w:rsidR="00571EEF">
        <w:rPr>
          <w:rFonts w:ascii="Arial" w:hAnsi="Arial" w:cs="Arial"/>
          <w:color w:val="auto"/>
          <w:sz w:val="26"/>
          <w:szCs w:val="26"/>
        </w:rPr>
        <w:t>,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в случае если значение показателя </w:t>
      </w:r>
      <w:r w:rsidRPr="002A7017">
        <w:rPr>
          <w:rFonts w:ascii="Arial" w:hAnsi="Arial" w:cs="Arial"/>
          <w:color w:val="auto"/>
          <w:sz w:val="26"/>
          <w:szCs w:val="26"/>
          <w:lang w:val="en-US"/>
        </w:rPr>
        <w:t>V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больше нуля. Льгота считается невостребованной</w:t>
      </w:r>
      <w:r w:rsidR="00571EEF">
        <w:rPr>
          <w:rFonts w:ascii="Arial" w:hAnsi="Arial" w:cs="Arial"/>
          <w:color w:val="auto"/>
          <w:sz w:val="26"/>
          <w:szCs w:val="26"/>
        </w:rPr>
        <w:t>,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в случае если значение показателя </w:t>
      </w:r>
      <w:r w:rsidRPr="002A7017">
        <w:rPr>
          <w:rFonts w:ascii="Arial" w:hAnsi="Arial" w:cs="Arial"/>
          <w:color w:val="auto"/>
          <w:sz w:val="26"/>
          <w:szCs w:val="26"/>
          <w:lang w:val="en-US"/>
        </w:rPr>
        <w:t>V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равно нулю.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7. В случае несоответствия налоговых расходов хотя бы одному из критериев, указанных в </w:t>
      </w:r>
      <w:r w:rsidR="00287A0D">
        <w:rPr>
          <w:rFonts w:ascii="Arial" w:hAnsi="Arial" w:cs="Arial"/>
          <w:color w:val="auto"/>
          <w:sz w:val="26"/>
          <w:szCs w:val="26"/>
        </w:rPr>
        <w:t>под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пунктах </w:t>
      </w:r>
      <w:r w:rsidR="00287A0D">
        <w:rPr>
          <w:rFonts w:ascii="Arial" w:hAnsi="Arial" w:cs="Arial"/>
          <w:color w:val="auto"/>
          <w:sz w:val="26"/>
          <w:szCs w:val="26"/>
        </w:rPr>
        <w:t>«а»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и </w:t>
      </w:r>
      <w:r w:rsidR="00287A0D">
        <w:rPr>
          <w:rFonts w:ascii="Arial" w:hAnsi="Arial" w:cs="Arial"/>
          <w:color w:val="auto"/>
          <w:sz w:val="26"/>
          <w:szCs w:val="26"/>
        </w:rPr>
        <w:t>«б» пункта 6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настоящего Порядка, куратор налогового расхода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 представляет в а</w:t>
      </w:r>
      <w:r w:rsidRPr="002A7017">
        <w:rPr>
          <w:rFonts w:ascii="Arial" w:hAnsi="Arial" w:cs="Arial"/>
          <w:color w:val="auto"/>
          <w:sz w:val="26"/>
          <w:szCs w:val="26"/>
          <w:shd w:val="clear" w:color="auto" w:fill="FFFFFF"/>
        </w:rPr>
        <w:t xml:space="preserve">дминистрацию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  <w:shd w:val="clear" w:color="auto" w:fill="FFFFFF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  <w:shd w:val="clear" w:color="auto" w:fill="FFFFFF"/>
        </w:rPr>
        <w:t xml:space="preserve">сельского поселения </w:t>
      </w:r>
      <w:r w:rsidRPr="002A7017">
        <w:rPr>
          <w:rFonts w:ascii="Arial" w:hAnsi="Arial" w:cs="Arial"/>
          <w:color w:val="auto"/>
          <w:sz w:val="26"/>
          <w:szCs w:val="26"/>
        </w:rPr>
        <w:t>предложения с соответствующими обоснованиями о сохранении (уточнении, отмене) льгот для плательщиков.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8. Критериями оценки результативности налогового расхода являются:</w:t>
      </w:r>
    </w:p>
    <w:p w:rsidR="00DA49C1" w:rsidRPr="002A7017" w:rsidRDefault="0072530A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  <w:shd w:val="clear" w:color="auto" w:fill="FFFFFF"/>
        </w:rPr>
        <w:t>а) о</w:t>
      </w:r>
      <w:r w:rsidR="00DA49C1" w:rsidRPr="002A7017">
        <w:rPr>
          <w:rFonts w:ascii="Arial" w:hAnsi="Arial" w:cs="Arial"/>
          <w:color w:val="auto"/>
          <w:sz w:val="26"/>
          <w:szCs w:val="26"/>
          <w:shd w:val="clear" w:color="auto" w:fill="FFFFFF"/>
        </w:rPr>
        <w:t>ценка вк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лада предусмотренного налогового расхода в изменение значения показателя (индикатора) достижения целей муниципальной программы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Оценке подлежит вклад предусмотренного налогового расхода в изменение значения показателя (индикатора) достижения целей муниципальной программы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установленного перечнем налоговых расходов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DA49C1" w:rsidRPr="002A7017" w:rsidRDefault="0072530A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б)</w:t>
      </w:r>
      <w:r w:rsidR="000B4C02">
        <w:rPr>
          <w:rFonts w:ascii="Arial" w:hAnsi="Arial" w:cs="Arial"/>
          <w:color w:val="auto"/>
          <w:sz w:val="26"/>
          <w:szCs w:val="26"/>
        </w:rPr>
        <w:t xml:space="preserve"> о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ценка бюджетной эффективности налоговых расходов.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В целях оценки бюджетной эффективности налоговых расходов осуществляется сравнительный анализ результативности предоставления </w:t>
      </w:r>
      <w:r w:rsidRPr="002A7017">
        <w:rPr>
          <w:rFonts w:ascii="Arial" w:hAnsi="Arial" w:cs="Arial"/>
          <w:color w:val="auto"/>
          <w:sz w:val="26"/>
          <w:szCs w:val="26"/>
        </w:rPr>
        <w:lastRenderedPageBreak/>
        <w:t xml:space="preserve">налоговых расходов и результативности применения альтернативных механизмов достижения целей муниципальной программы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Сравнительный анализ включает сравнение объемов расходов местного бюджета в случае применения альтернативных механизмов достижения целей муниципальной программы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и объемов предоставленных налоговых расходов (расчет прироста показателя (индикатора) достижения целей муниципальной программы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не относящихся к муниципальным программам</w:t>
      </w:r>
      <w:r w:rsidR="00BB5845" w:rsidRPr="00BB5845">
        <w:rPr>
          <w:rFonts w:ascii="Arial" w:hAnsi="Arial" w:cs="Arial"/>
          <w:color w:val="auto"/>
          <w:sz w:val="26"/>
          <w:szCs w:val="26"/>
        </w:rPr>
        <w:t xml:space="preserve">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на 1 рубль налоговых расходов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на 1 рубль расходов бюджета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  для достижения того же показателя (индикатора) в случае применения альтернативных механизмов).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В качестве альтернативных механизмов достижения целей муниципальной программы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могут учитываться в том числе: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а) субсидии или иные формы непосредственной финансовой поддержки плательщиков, имеющих право на льготы, за счет средств местного бюджета;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б) предоставление муниципальных гарантий по обязательствам плательщиков, имеющих право на льготы;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в)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9. </w:t>
      </w:r>
      <w:r w:rsidR="00964512" w:rsidRPr="00964512">
        <w:rPr>
          <w:rFonts w:ascii="Arial" w:hAnsi="Arial" w:cs="Arial"/>
          <w:color w:val="auto"/>
          <w:sz w:val="26"/>
          <w:szCs w:val="26"/>
        </w:rPr>
        <w:t xml:space="preserve">УФНС России по Тюменской области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направляет в администрацию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до 15 </w:t>
      </w:r>
      <w:r w:rsidR="0015287A">
        <w:rPr>
          <w:rFonts w:ascii="Arial" w:hAnsi="Arial" w:cs="Arial"/>
          <w:color w:val="auto"/>
          <w:sz w:val="26"/>
          <w:szCs w:val="26"/>
        </w:rPr>
        <w:t>июля уточненные сведения об объе</w:t>
      </w:r>
      <w:r w:rsidRPr="002A7017">
        <w:rPr>
          <w:rFonts w:ascii="Arial" w:hAnsi="Arial" w:cs="Arial"/>
          <w:color w:val="auto"/>
          <w:sz w:val="26"/>
          <w:szCs w:val="26"/>
        </w:rPr>
        <w:t>ме налоговых расходов по каждому налоговому расходу за отчетный финансовый год.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10. </w:t>
      </w:r>
      <w:r w:rsidRPr="00DE029F">
        <w:rPr>
          <w:rFonts w:ascii="Arial" w:hAnsi="Arial" w:cs="Arial"/>
          <w:color w:val="auto"/>
          <w:sz w:val="26"/>
          <w:szCs w:val="26"/>
        </w:rPr>
        <w:t>Кураторы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налоговых расходов в срок</w:t>
      </w:r>
      <w:r w:rsidR="0015287A" w:rsidRPr="00C57485">
        <w:rPr>
          <w:rFonts w:ascii="Arial" w:hAnsi="Arial" w:cs="Arial"/>
          <w:color w:val="auto"/>
          <w:sz w:val="26"/>
          <w:szCs w:val="26"/>
        </w:rPr>
        <w:t>до 1</w:t>
      </w:r>
      <w:r w:rsidR="003C4016" w:rsidRPr="00C57485">
        <w:rPr>
          <w:rFonts w:ascii="Arial" w:hAnsi="Arial" w:cs="Arial"/>
          <w:color w:val="auto"/>
          <w:sz w:val="26"/>
          <w:szCs w:val="26"/>
        </w:rPr>
        <w:t>5сентября</w:t>
      </w:r>
      <w:r w:rsidR="0015287A">
        <w:rPr>
          <w:rFonts w:ascii="Arial" w:hAnsi="Arial" w:cs="Arial"/>
          <w:color w:val="auto"/>
          <w:sz w:val="26"/>
          <w:szCs w:val="26"/>
        </w:rPr>
        <w:t xml:space="preserve"> составляют уточне</w:t>
      </w:r>
      <w:r w:rsidR="007C2E6B">
        <w:rPr>
          <w:rFonts w:ascii="Arial" w:hAnsi="Arial" w:cs="Arial"/>
          <w:color w:val="auto"/>
          <w:sz w:val="26"/>
          <w:szCs w:val="26"/>
        </w:rPr>
        <w:t>нные за отчетный год отче</w:t>
      </w:r>
      <w:r w:rsidRPr="002A7017">
        <w:rPr>
          <w:rFonts w:ascii="Arial" w:hAnsi="Arial" w:cs="Arial"/>
          <w:color w:val="auto"/>
          <w:sz w:val="26"/>
          <w:szCs w:val="26"/>
        </w:rPr>
        <w:t>ты по форме соглас</w:t>
      </w:r>
      <w:r w:rsidR="00652833">
        <w:rPr>
          <w:rFonts w:ascii="Arial" w:hAnsi="Arial" w:cs="Arial"/>
          <w:color w:val="auto"/>
          <w:sz w:val="26"/>
          <w:szCs w:val="26"/>
        </w:rPr>
        <w:t>но приложению № 2 к настоящему П</w:t>
      </w:r>
      <w:r w:rsidRPr="002A7017">
        <w:rPr>
          <w:rFonts w:ascii="Arial" w:hAnsi="Arial" w:cs="Arial"/>
          <w:color w:val="auto"/>
          <w:sz w:val="26"/>
          <w:szCs w:val="26"/>
        </w:rPr>
        <w:t>орядку.</w:t>
      </w:r>
    </w:p>
    <w:p w:rsidR="00DA49C1" w:rsidRPr="002A7017" w:rsidRDefault="00DA49C1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11. Результаты оценки эффективности налоговых расходов по форме соглас</w:t>
      </w:r>
      <w:r w:rsidR="00652833">
        <w:rPr>
          <w:rFonts w:ascii="Arial" w:hAnsi="Arial" w:cs="Arial"/>
          <w:color w:val="auto"/>
          <w:sz w:val="26"/>
          <w:szCs w:val="26"/>
        </w:rPr>
        <w:t>но приложению № 2 к настоящему П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орядку для обобщения предоставляются кураторами налоговых расходов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Главе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в срок </w:t>
      </w:r>
      <w:r w:rsidRPr="00C57485">
        <w:rPr>
          <w:rFonts w:ascii="Arial" w:hAnsi="Arial" w:cs="Arial"/>
          <w:color w:val="auto"/>
          <w:sz w:val="26"/>
          <w:szCs w:val="26"/>
        </w:rPr>
        <w:t xml:space="preserve">до 1 </w:t>
      </w:r>
      <w:r w:rsidR="003C4016" w:rsidRPr="00C57485">
        <w:rPr>
          <w:rFonts w:ascii="Arial" w:hAnsi="Arial" w:cs="Arial"/>
          <w:color w:val="auto"/>
          <w:sz w:val="26"/>
          <w:szCs w:val="26"/>
        </w:rPr>
        <w:t>ок</w:t>
      </w:r>
      <w:r w:rsidRPr="00C57485">
        <w:rPr>
          <w:rFonts w:ascii="Arial" w:hAnsi="Arial" w:cs="Arial"/>
          <w:color w:val="auto"/>
          <w:sz w:val="26"/>
          <w:szCs w:val="26"/>
        </w:rPr>
        <w:t>тября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текущего финансового года с пояснительной запиской, содержащей, в том числе:</w:t>
      </w:r>
    </w:p>
    <w:p w:rsidR="00DA49C1" w:rsidRPr="002A7017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а) 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ыводы о достижении целевых характеристик (критериев целесообразности) налогового расхода;</w:t>
      </w:r>
    </w:p>
    <w:p w:rsidR="00DA49C1" w:rsidRPr="002A7017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б) 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ыводы о вкладе налогового расхода в достижение целей муниципальных программ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целей, </w:t>
      </w:r>
      <w:r w:rsidR="00DA49C1" w:rsidRPr="002A7017">
        <w:rPr>
          <w:rFonts w:ascii="Arial" w:hAnsi="Arial" w:cs="Arial"/>
          <w:color w:val="auto"/>
          <w:sz w:val="26"/>
          <w:szCs w:val="26"/>
        </w:rPr>
        <w:lastRenderedPageBreak/>
        <w:t xml:space="preserve">не относящихся к муниципальным программам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в) в</w:t>
      </w:r>
      <w:r w:rsidR="0032435A">
        <w:rPr>
          <w:rFonts w:ascii="Arial" w:hAnsi="Arial" w:cs="Arial"/>
          <w:color w:val="auto"/>
          <w:sz w:val="26"/>
          <w:szCs w:val="26"/>
        </w:rPr>
        <w:t>ыводы о наличии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или отсутствии более результативных (менее затратных для бюджета сельского поселения) альтернативных механизмов достижения целей муниципальных программ сельского поселения и (или) целей, не относящихся к муниципальным программам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г) п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редложения о сохранности (уточнении, отмене) льготы для плательщиков.</w:t>
      </w:r>
    </w:p>
    <w:p w:rsidR="00DA49C1" w:rsidRPr="002A7017" w:rsidRDefault="00DA49C1" w:rsidP="00F4594B">
      <w:pPr>
        <w:tabs>
          <w:tab w:val="left" w:pos="1020"/>
          <w:tab w:val="right" w:pos="9638"/>
        </w:tabs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           12. Результаты рассмотрения оценки налоговых расходов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сельского поселения учитываются при формировании основных направлений бюджетной и налоговой политики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сельского поселения на очередной финансовый год, а также при проведении оценки эффективности реализации муниципальных программ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сельского поселения.</w:t>
      </w:r>
    </w:p>
    <w:p w:rsidR="00DA49C1" w:rsidRPr="0056380F" w:rsidRDefault="00DA49C1" w:rsidP="00F4594B">
      <w:pPr>
        <w:pageBreakBefore/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56380F">
        <w:rPr>
          <w:rFonts w:ascii="Arial" w:hAnsi="Arial" w:cs="Arial"/>
          <w:color w:val="auto"/>
          <w:sz w:val="26"/>
          <w:szCs w:val="26"/>
        </w:rPr>
        <w:lastRenderedPageBreak/>
        <w:t xml:space="preserve">Приложение №1 </w:t>
      </w:r>
    </w:p>
    <w:p w:rsidR="00DA49C1" w:rsidRPr="0056380F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56380F">
        <w:rPr>
          <w:rFonts w:ascii="Arial" w:hAnsi="Arial" w:cs="Arial"/>
          <w:color w:val="auto"/>
          <w:sz w:val="26"/>
          <w:szCs w:val="26"/>
        </w:rPr>
        <w:t>к Порядку оценки налоговых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56380F">
        <w:rPr>
          <w:rFonts w:ascii="Arial" w:hAnsi="Arial" w:cs="Arial"/>
          <w:color w:val="auto"/>
          <w:sz w:val="26"/>
          <w:szCs w:val="26"/>
        </w:rPr>
        <w:t xml:space="preserve">расходов </w:t>
      </w:r>
      <w:r w:rsidR="00BB5845">
        <w:rPr>
          <w:rFonts w:ascii="Arial" w:hAnsi="Arial" w:cs="Arial"/>
          <w:color w:val="auto"/>
          <w:sz w:val="26"/>
          <w:szCs w:val="26"/>
        </w:rPr>
        <w:t>Осинниковского</w:t>
      </w:r>
      <w:r w:rsidR="00BB5845" w:rsidRPr="0056380F">
        <w:rPr>
          <w:rFonts w:ascii="Arial" w:hAnsi="Arial" w:cs="Arial"/>
          <w:color w:val="auto"/>
          <w:sz w:val="26"/>
          <w:szCs w:val="26"/>
        </w:rPr>
        <w:t xml:space="preserve"> </w:t>
      </w:r>
      <w:r w:rsidRPr="0056380F">
        <w:rPr>
          <w:rFonts w:ascii="Arial" w:hAnsi="Arial" w:cs="Arial"/>
          <w:color w:val="auto"/>
          <w:sz w:val="26"/>
          <w:szCs w:val="26"/>
        </w:rPr>
        <w:t>сельского поселения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9C46E2" w:rsidRDefault="00DA49C1" w:rsidP="00F4594B">
      <w:pPr>
        <w:spacing w:before="100" w:beforeAutospacing="1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  <w:r w:rsidRPr="009C46E2">
        <w:rPr>
          <w:rFonts w:ascii="Arial" w:hAnsi="Arial" w:cs="Arial"/>
          <w:b/>
          <w:bCs/>
          <w:color w:val="auto"/>
          <w:sz w:val="26"/>
          <w:szCs w:val="26"/>
        </w:rPr>
        <w:t xml:space="preserve">Перечень </w:t>
      </w:r>
    </w:p>
    <w:p w:rsidR="00DA49C1" w:rsidRPr="009C46E2" w:rsidRDefault="00DA49C1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  <w:r w:rsidRPr="009C46E2">
        <w:rPr>
          <w:rFonts w:ascii="Arial" w:hAnsi="Arial" w:cs="Arial"/>
          <w:b/>
          <w:bCs/>
          <w:color w:val="auto"/>
          <w:sz w:val="26"/>
          <w:szCs w:val="26"/>
        </w:rPr>
        <w:t>информации, формируемой куратором налоговых расходов</w:t>
      </w:r>
    </w:p>
    <w:p w:rsidR="00DA49C1" w:rsidRPr="009C46E2" w:rsidRDefault="00DA49C1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9C46E2">
        <w:rPr>
          <w:rFonts w:ascii="Arial" w:hAnsi="Arial" w:cs="Arial"/>
          <w:b/>
          <w:bCs/>
          <w:color w:val="auto"/>
          <w:sz w:val="26"/>
          <w:szCs w:val="26"/>
        </w:rPr>
        <w:t xml:space="preserve">для проведения оценки налоговых расходов </w:t>
      </w:r>
    </w:p>
    <w:p w:rsidR="00DA49C1" w:rsidRPr="002A7017" w:rsidRDefault="00BB5845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BB5845">
        <w:rPr>
          <w:rFonts w:ascii="Arial" w:hAnsi="Arial" w:cs="Arial"/>
          <w:b/>
          <w:color w:val="auto"/>
          <w:sz w:val="26"/>
          <w:szCs w:val="26"/>
        </w:rPr>
        <w:t>Осинниковского</w:t>
      </w:r>
      <w:r w:rsidRPr="009C46E2">
        <w:rPr>
          <w:rFonts w:ascii="Arial" w:hAnsi="Arial" w:cs="Arial"/>
          <w:b/>
          <w:color w:val="auto"/>
          <w:sz w:val="26"/>
          <w:szCs w:val="26"/>
        </w:rPr>
        <w:t xml:space="preserve"> </w:t>
      </w:r>
      <w:r w:rsidR="00DA49C1" w:rsidRPr="009C46E2">
        <w:rPr>
          <w:rFonts w:ascii="Arial" w:hAnsi="Arial" w:cs="Arial"/>
          <w:b/>
          <w:color w:val="auto"/>
          <w:sz w:val="26"/>
          <w:szCs w:val="26"/>
        </w:rPr>
        <w:t>сельского поселения</w:t>
      </w:r>
    </w:p>
    <w:p w:rsidR="00DA49C1" w:rsidRPr="002A7017" w:rsidRDefault="00DA49C1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color w:val="auto"/>
          <w:sz w:val="26"/>
          <w:szCs w:val="26"/>
        </w:rPr>
      </w:pPr>
    </w:p>
    <w:tbl>
      <w:tblPr>
        <w:tblW w:w="936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62"/>
        <w:gridCol w:w="5673"/>
        <w:gridCol w:w="3025"/>
      </w:tblGrid>
      <w:tr w:rsidR="00DA49C1" w:rsidRPr="009C46E2" w:rsidTr="0088170C">
        <w:trPr>
          <w:trHeight w:val="643"/>
          <w:tblCellSpacing w:w="0" w:type="dxa"/>
        </w:trPr>
        <w:tc>
          <w:tcPr>
            <w:tcW w:w="662" w:type="dxa"/>
            <w:tcBorders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№п/п</w:t>
            </w:r>
          </w:p>
        </w:tc>
        <w:tc>
          <w:tcPr>
            <w:tcW w:w="5673" w:type="dxa"/>
            <w:tcBorders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Наименование характеристик налогового расхода</w:t>
            </w:r>
          </w:p>
        </w:tc>
        <w:tc>
          <w:tcPr>
            <w:tcW w:w="3025" w:type="dxa"/>
            <w:tcBorders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Характеристика налогового расхода</w:t>
            </w:r>
          </w:p>
        </w:tc>
      </w:tr>
      <w:tr w:rsidR="00DA49C1" w:rsidRPr="009C46E2" w:rsidTr="009C46E2">
        <w:trPr>
          <w:tblCellSpacing w:w="0" w:type="dxa"/>
        </w:trPr>
        <w:tc>
          <w:tcPr>
            <w:tcW w:w="9360" w:type="dxa"/>
            <w:gridSpan w:val="3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9C46E2" w:rsidRDefault="009C46E2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b/>
                <w:color w:val="auto"/>
                <w:sz w:val="22"/>
                <w:szCs w:val="22"/>
              </w:rPr>
              <w:t>I. Нормативные характеристики налогового расхода</w:t>
            </w:r>
          </w:p>
          <w:p w:rsidR="00DA49C1" w:rsidRPr="009C46E2" w:rsidRDefault="00BB5845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BB5845">
              <w:rPr>
                <w:rFonts w:ascii="Arial" w:hAnsi="Arial" w:cs="Arial"/>
                <w:b/>
                <w:color w:val="auto"/>
                <w:sz w:val="26"/>
                <w:szCs w:val="26"/>
              </w:rPr>
              <w:t>Осинниковского</w:t>
            </w:r>
            <w:r w:rsidRPr="009C46E2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</w:t>
            </w:r>
            <w:r w:rsidR="00DA49C1" w:rsidRPr="009C46E2">
              <w:rPr>
                <w:rFonts w:ascii="Arial" w:hAnsi="Arial" w:cs="Arial"/>
                <w:b/>
                <w:color w:val="auto"/>
                <w:sz w:val="22"/>
                <w:szCs w:val="22"/>
              </w:rPr>
              <w:t>сельского поселения</w:t>
            </w:r>
          </w:p>
          <w:p w:rsidR="009C46E2" w:rsidRPr="009C46E2" w:rsidRDefault="009C46E2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Наименования налогов, по которым установлены налоговые расходы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Решения Думы </w:t>
            </w:r>
            <w:r w:rsidR="009C46E2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r w:rsidR="00BB5845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муниципального района, которым устанавливаются налоговые расходы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Категории плательщиков налогов, для которых установлены налоговые расходы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Условия предоставления налоговых расходов для плательщиков налогов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Дата начала действия налогового расхода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Дата прекращения действия налогового расхода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9360" w:type="dxa"/>
            <w:gridSpan w:val="3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9C46E2" w:rsidRDefault="009C46E2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3F45FA" w:rsidRDefault="00DA49C1" w:rsidP="003F45FA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3F45FA">
              <w:rPr>
                <w:rFonts w:ascii="Arial" w:hAnsi="Arial" w:cs="Arial"/>
                <w:b/>
                <w:color w:val="auto"/>
                <w:sz w:val="22"/>
                <w:szCs w:val="22"/>
              </w:rPr>
              <w:t>II. Целевые характеристики налогового</w:t>
            </w:r>
          </w:p>
          <w:p w:rsidR="00DA49C1" w:rsidRPr="003F45FA" w:rsidRDefault="00DA49C1" w:rsidP="003F45FA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3F45F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расхода </w:t>
            </w:r>
            <w:r w:rsidR="00BB5845" w:rsidRPr="00BB5845">
              <w:rPr>
                <w:rFonts w:ascii="Arial" w:hAnsi="Arial" w:cs="Arial"/>
                <w:b/>
                <w:color w:val="auto"/>
                <w:sz w:val="26"/>
                <w:szCs w:val="26"/>
              </w:rPr>
              <w:t>Осинниковского</w:t>
            </w:r>
            <w:r w:rsidR="00BB5845" w:rsidRPr="003F45F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</w:t>
            </w:r>
            <w:r w:rsidRPr="003F45FA">
              <w:rPr>
                <w:rFonts w:ascii="Arial" w:hAnsi="Arial" w:cs="Arial"/>
                <w:b/>
                <w:color w:val="auto"/>
                <w:sz w:val="22"/>
                <w:szCs w:val="22"/>
              </w:rPr>
              <w:t>сельского поселения</w:t>
            </w:r>
          </w:p>
          <w:p w:rsidR="009C46E2" w:rsidRPr="009C46E2" w:rsidRDefault="009C46E2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Целевая категория налоговых расходов бюджета </w:t>
            </w:r>
            <w:r w:rsidR="00BB5845" w:rsidRPr="00BB5845">
              <w:rPr>
                <w:rFonts w:ascii="Arial" w:hAnsi="Arial" w:cs="Arial"/>
                <w:color w:val="auto"/>
                <w:sz w:val="22"/>
                <w:szCs w:val="22"/>
              </w:rPr>
              <w:t>Осинниковско</w:t>
            </w:r>
            <w:r w:rsidR="00BB5845" w:rsidRPr="00933AF9">
              <w:rPr>
                <w:rFonts w:ascii="Arial" w:hAnsi="Arial" w:cs="Arial"/>
                <w:color w:val="auto"/>
                <w:sz w:val="22"/>
                <w:szCs w:val="22"/>
              </w:rPr>
              <w:t>го</w:t>
            </w:r>
            <w:r w:rsidR="00BB5845"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Цели предоставления налоговых расходов для плательщиков налогов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BB5845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муниципальных программ </w:t>
            </w:r>
            <w:r w:rsidR="00BB5845" w:rsidRPr="00BB5845">
              <w:rPr>
                <w:rFonts w:ascii="Arial" w:hAnsi="Arial" w:cs="Arial"/>
                <w:color w:val="auto"/>
                <w:sz w:val="22"/>
                <w:szCs w:val="22"/>
              </w:rPr>
              <w:t>Осинниковского</w:t>
            </w:r>
            <w:r w:rsidR="00BB5845">
              <w:rPr>
                <w:rFonts w:ascii="Arial" w:hAnsi="Arial" w:cs="Arial"/>
                <w:color w:val="auto"/>
                <w:sz w:val="26"/>
                <w:szCs w:val="26"/>
              </w:rPr>
              <w:t xml:space="preserve"> </w:t>
            </w:r>
            <w:r w:rsidR="00BB5845" w:rsidRPr="00BB5845">
              <w:rPr>
                <w:rFonts w:ascii="Arial" w:hAnsi="Arial" w:cs="Arial"/>
                <w:color w:val="auto"/>
                <w:sz w:val="22"/>
                <w:szCs w:val="22"/>
              </w:rPr>
              <w:t>с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ельского поселения, структурных элементов муниципальных </w:t>
            </w:r>
            <w:r w:rsidR="001C1CFD">
              <w:rPr>
                <w:rFonts w:ascii="Arial" w:hAnsi="Arial" w:cs="Arial"/>
                <w:color w:val="auto"/>
                <w:sz w:val="22"/>
                <w:szCs w:val="22"/>
              </w:rPr>
              <w:t xml:space="preserve">программ </w:t>
            </w:r>
            <w:r w:rsidR="00933AF9" w:rsidRPr="00BB5845">
              <w:rPr>
                <w:rFonts w:ascii="Arial" w:hAnsi="Arial" w:cs="Arial"/>
                <w:color w:val="auto"/>
                <w:sz w:val="22"/>
                <w:szCs w:val="22"/>
              </w:rPr>
              <w:t>Осинниковско</w:t>
            </w:r>
            <w:r w:rsidR="00933AF9" w:rsidRPr="00933AF9">
              <w:rPr>
                <w:rFonts w:ascii="Arial" w:hAnsi="Arial" w:cs="Arial"/>
                <w:color w:val="auto"/>
                <w:sz w:val="22"/>
                <w:szCs w:val="22"/>
              </w:rPr>
              <w:t>го</w:t>
            </w:r>
            <w:r w:rsidR="00933AF9"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в целях реализации которых предоставляются налоговые расходы 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24697F">
        <w:trPr>
          <w:tblCellSpacing w:w="0" w:type="dxa"/>
        </w:trPr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целей социально-экономической политики </w:t>
            </w:r>
            <w:r w:rsidR="00933AF9" w:rsidRPr="00BB5845">
              <w:rPr>
                <w:rFonts w:ascii="Arial" w:hAnsi="Arial" w:cs="Arial"/>
                <w:color w:val="auto"/>
                <w:sz w:val="22"/>
                <w:szCs w:val="22"/>
              </w:rPr>
              <w:t>Осинниковско</w:t>
            </w:r>
            <w:r w:rsidR="00933AF9" w:rsidRPr="00933AF9">
              <w:rPr>
                <w:rFonts w:ascii="Arial" w:hAnsi="Arial" w:cs="Arial"/>
                <w:color w:val="auto"/>
                <w:sz w:val="22"/>
                <w:szCs w:val="22"/>
              </w:rPr>
              <w:t>го</w:t>
            </w:r>
            <w:r w:rsidR="00933AF9"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к муниципальным программам </w:t>
            </w:r>
            <w:r w:rsidR="00933AF9" w:rsidRPr="00BB5845">
              <w:rPr>
                <w:rFonts w:ascii="Arial" w:hAnsi="Arial" w:cs="Arial"/>
                <w:color w:val="auto"/>
                <w:sz w:val="22"/>
                <w:szCs w:val="22"/>
              </w:rPr>
              <w:t>Осинниковско</w:t>
            </w:r>
            <w:r w:rsidR="00933AF9" w:rsidRPr="00933AF9">
              <w:rPr>
                <w:rFonts w:ascii="Arial" w:hAnsi="Arial" w:cs="Arial"/>
                <w:color w:val="auto"/>
                <w:sz w:val="22"/>
                <w:szCs w:val="22"/>
              </w:rPr>
              <w:t>го</w:t>
            </w:r>
            <w:r w:rsidR="00933AF9"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в целях реализации которых предоставляются налоговые расходы 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11</w:t>
            </w:r>
          </w:p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5673" w:type="dxa"/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показателей (индикаторов) достижения целей муниципальных программ </w:t>
            </w:r>
            <w:r w:rsidR="00933AF9" w:rsidRPr="00BB5845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Осинниковско</w:t>
            </w:r>
            <w:r w:rsidR="00933AF9" w:rsidRPr="00933AF9">
              <w:rPr>
                <w:rFonts w:ascii="Arial" w:hAnsi="Arial" w:cs="Arial"/>
                <w:color w:val="auto"/>
                <w:sz w:val="22"/>
                <w:szCs w:val="22"/>
              </w:rPr>
              <w:t>го</w:t>
            </w:r>
            <w:r w:rsidR="00933AF9"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структурных элементов муниципальных программ </w:t>
            </w:r>
            <w:r w:rsidR="00933AF9" w:rsidRPr="00BB5845">
              <w:rPr>
                <w:rFonts w:ascii="Arial" w:hAnsi="Arial" w:cs="Arial"/>
                <w:color w:val="auto"/>
                <w:sz w:val="22"/>
                <w:szCs w:val="22"/>
              </w:rPr>
              <w:t>Осинниковско</w:t>
            </w:r>
            <w:r w:rsidR="00933AF9" w:rsidRPr="00933AF9">
              <w:rPr>
                <w:rFonts w:ascii="Arial" w:hAnsi="Arial" w:cs="Arial"/>
                <w:color w:val="auto"/>
                <w:sz w:val="22"/>
                <w:szCs w:val="22"/>
              </w:rPr>
              <w:t>го</w:t>
            </w:r>
            <w:r w:rsidR="00933AF9"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целей социально-экономической политики </w:t>
            </w:r>
            <w:r w:rsidR="00933AF9" w:rsidRPr="00BB5845">
              <w:rPr>
                <w:rFonts w:ascii="Arial" w:hAnsi="Arial" w:cs="Arial"/>
                <w:color w:val="auto"/>
                <w:sz w:val="22"/>
                <w:szCs w:val="22"/>
              </w:rPr>
              <w:t>Осинниковско</w:t>
            </w:r>
            <w:r w:rsidR="00933AF9" w:rsidRPr="00933AF9">
              <w:rPr>
                <w:rFonts w:ascii="Arial" w:hAnsi="Arial" w:cs="Arial"/>
                <w:color w:val="auto"/>
                <w:sz w:val="22"/>
                <w:szCs w:val="22"/>
              </w:rPr>
              <w:t>го</w:t>
            </w:r>
            <w:r w:rsidR="00933AF9"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к муниципальным программам </w:t>
            </w:r>
            <w:r w:rsidR="00933AF9" w:rsidRPr="00BB5845">
              <w:rPr>
                <w:rFonts w:ascii="Arial" w:hAnsi="Arial" w:cs="Arial"/>
                <w:color w:val="auto"/>
                <w:sz w:val="22"/>
                <w:szCs w:val="22"/>
              </w:rPr>
              <w:t>Осинниковско</w:t>
            </w:r>
            <w:r w:rsidR="00933AF9" w:rsidRPr="00933AF9">
              <w:rPr>
                <w:rFonts w:ascii="Arial" w:hAnsi="Arial" w:cs="Arial"/>
                <w:color w:val="auto"/>
                <w:sz w:val="22"/>
                <w:szCs w:val="22"/>
              </w:rPr>
              <w:t>го</w:t>
            </w:r>
            <w:r w:rsidR="00933AF9"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поселения, в связи с предоставлением налоговых расходов</w:t>
            </w:r>
          </w:p>
        </w:tc>
        <w:tc>
          <w:tcPr>
            <w:tcW w:w="3025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9360" w:type="dxa"/>
            <w:gridSpan w:val="3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24681B" w:rsidRDefault="0024681B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24681B" w:rsidRPr="008C37C5" w:rsidRDefault="00DA49C1" w:rsidP="0024681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8C37C5">
              <w:rPr>
                <w:rFonts w:ascii="Arial" w:hAnsi="Arial" w:cs="Arial"/>
                <w:b/>
                <w:color w:val="auto"/>
                <w:sz w:val="22"/>
                <w:szCs w:val="22"/>
              </w:rPr>
              <w:t>III. Фискальные характеристики налогового</w:t>
            </w:r>
          </w:p>
          <w:p w:rsidR="00DA49C1" w:rsidRPr="0024681B" w:rsidRDefault="00DA49C1" w:rsidP="0024681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8C37C5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расхода </w:t>
            </w:r>
            <w:r w:rsidR="00933AF9" w:rsidRPr="00933AF9">
              <w:rPr>
                <w:rFonts w:ascii="Arial" w:hAnsi="Arial" w:cs="Arial"/>
                <w:b/>
                <w:color w:val="auto"/>
                <w:sz w:val="22"/>
                <w:szCs w:val="22"/>
              </w:rPr>
              <w:t>Осинниковского</w:t>
            </w:r>
            <w:r w:rsidR="00933AF9" w:rsidRPr="008C37C5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</w:t>
            </w:r>
            <w:r w:rsidRPr="008C37C5">
              <w:rPr>
                <w:rFonts w:ascii="Arial" w:hAnsi="Arial" w:cs="Arial"/>
                <w:b/>
                <w:color w:val="auto"/>
                <w:sz w:val="22"/>
                <w:szCs w:val="22"/>
              </w:rPr>
              <w:t>сельского поселения</w:t>
            </w:r>
          </w:p>
          <w:p w:rsidR="0024681B" w:rsidRPr="009C46E2" w:rsidRDefault="0024681B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Объем налоговых льгот, предоставленных для плательщиков налогов по налоговому расходу, тыс. рублей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Оценка объема предоставленных налоговых льгот для плательщиков налогов по налоговому расходу, тыс. рублей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rHeight w:val="225"/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Общее количество плательщиков по соответствующему налогу, единиц 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Количество плательщиков налогов, воспользовавшихся правом на льготу по налоговому расходу, единиц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:rsidR="00DA49C1" w:rsidRPr="009C46E2" w:rsidRDefault="00DA49C1" w:rsidP="009C46E2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Объем налогов, задекларированный для уплаты в бюджет </w:t>
            </w:r>
            <w:r w:rsidR="00933AF9" w:rsidRPr="00BB5845">
              <w:rPr>
                <w:rFonts w:ascii="Arial" w:hAnsi="Arial" w:cs="Arial"/>
                <w:color w:val="auto"/>
                <w:sz w:val="22"/>
                <w:szCs w:val="22"/>
              </w:rPr>
              <w:t>Осинниковско</w:t>
            </w:r>
            <w:r w:rsidR="00933AF9" w:rsidRPr="00933AF9">
              <w:rPr>
                <w:rFonts w:ascii="Arial" w:hAnsi="Arial" w:cs="Arial"/>
                <w:color w:val="auto"/>
                <w:sz w:val="22"/>
                <w:szCs w:val="22"/>
              </w:rPr>
              <w:t>го</w:t>
            </w:r>
            <w:r w:rsidR="00933AF9"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поселения, плательщиками налогов, имеющими право на налоговые льготы, тыс.рублей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</w:tbl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DA49C1" w:rsidP="00F4594B">
      <w:pPr>
        <w:pageBreakBefore/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lastRenderedPageBreak/>
        <w:t xml:space="preserve">Приложение № 2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к Порядку оценки налоговых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расходов </w:t>
      </w:r>
      <w:r w:rsidR="00933AF9" w:rsidRPr="00933AF9">
        <w:rPr>
          <w:rFonts w:ascii="Arial" w:hAnsi="Arial" w:cs="Arial"/>
          <w:color w:val="auto"/>
        </w:rPr>
        <w:t>Осинниковского</w:t>
      </w:r>
      <w:r w:rsidR="00933AF9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F97B6B" w:rsidP="00F4594B">
      <w:pPr>
        <w:spacing w:before="100" w:beforeAutospacing="1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/>
          <w:bCs/>
          <w:color w:val="auto"/>
          <w:sz w:val="26"/>
          <w:szCs w:val="26"/>
        </w:rPr>
        <w:t>Отче</w:t>
      </w:r>
      <w:r w:rsidR="00DA49C1" w:rsidRPr="002A7017">
        <w:rPr>
          <w:rFonts w:ascii="Arial" w:hAnsi="Arial" w:cs="Arial"/>
          <w:b/>
          <w:bCs/>
          <w:color w:val="auto"/>
          <w:sz w:val="26"/>
          <w:szCs w:val="26"/>
        </w:rPr>
        <w:t>т</w:t>
      </w:r>
    </w:p>
    <w:p w:rsidR="00DA49C1" w:rsidRPr="002A7017" w:rsidRDefault="00DA49C1" w:rsidP="00F4594B">
      <w:pPr>
        <w:spacing w:before="100" w:beforeAutospacing="1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оценки целесообразности и результативности налогового расхода _______________________________________________________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(наименование налогового расхода)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_________________________________________________________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(наименование куратора налогового расхода)</w:t>
      </w:r>
    </w:p>
    <w:tbl>
      <w:tblPr>
        <w:tblW w:w="969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945"/>
        <w:gridCol w:w="1515"/>
        <w:gridCol w:w="1623"/>
        <w:gridCol w:w="1607"/>
      </w:tblGrid>
      <w:tr w:rsidR="00DA49C1" w:rsidRPr="00F97B6B" w:rsidTr="000B4C02">
        <w:trPr>
          <w:trHeight w:val="1230"/>
          <w:tblCellSpacing w:w="0" w:type="dxa"/>
        </w:trPr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Показатель (индикатор) оценки 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налогового расхода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Единица измерения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Значение показателя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(индикатора) 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Краткое описание значения показателя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(индикатора)</w:t>
            </w:r>
          </w:p>
        </w:tc>
      </w:tr>
      <w:tr w:rsidR="00DA49C1" w:rsidRPr="00F97B6B" w:rsidTr="000B4C02">
        <w:trPr>
          <w:trHeight w:val="447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ind w:firstLine="709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</w:p>
        </w:tc>
      </w:tr>
      <w:tr w:rsidR="00DA49C1" w:rsidRPr="00F97B6B" w:rsidTr="000B4C02">
        <w:trPr>
          <w:trHeight w:val="2747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1. Соответствие налогового расхода </w:t>
            </w:r>
            <w:r w:rsidR="00933AF9" w:rsidRPr="00BB5845">
              <w:rPr>
                <w:rFonts w:ascii="Arial" w:hAnsi="Arial" w:cs="Arial"/>
                <w:color w:val="auto"/>
                <w:sz w:val="22"/>
                <w:szCs w:val="22"/>
              </w:rPr>
              <w:t>Осинниковско</w:t>
            </w:r>
            <w:r w:rsidR="00933AF9" w:rsidRPr="00933AF9">
              <w:rPr>
                <w:rFonts w:ascii="Arial" w:hAnsi="Arial" w:cs="Arial"/>
                <w:color w:val="auto"/>
                <w:sz w:val="22"/>
                <w:szCs w:val="22"/>
              </w:rPr>
              <w:t>го</w:t>
            </w:r>
            <w:r w:rsidR="00933AF9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целям муниципальных программ, структурным элементам муниципальных программ, структурных элементов муниципальных программ </w:t>
            </w:r>
            <w:r w:rsidR="00933AF9" w:rsidRPr="00BB5845">
              <w:rPr>
                <w:rFonts w:ascii="Arial" w:hAnsi="Arial" w:cs="Arial"/>
                <w:color w:val="auto"/>
                <w:sz w:val="22"/>
                <w:szCs w:val="22"/>
              </w:rPr>
              <w:t>Осинниковско</w:t>
            </w:r>
            <w:r w:rsidR="00933AF9" w:rsidRPr="00933AF9">
              <w:rPr>
                <w:rFonts w:ascii="Arial" w:hAnsi="Arial" w:cs="Arial"/>
                <w:color w:val="auto"/>
                <w:sz w:val="22"/>
                <w:szCs w:val="22"/>
              </w:rPr>
              <w:t>го</w:t>
            </w:r>
            <w:r w:rsidR="00933AF9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целям социально-экономической политики </w:t>
            </w:r>
            <w:r w:rsidR="00933AF9" w:rsidRPr="00BB5845">
              <w:rPr>
                <w:rFonts w:ascii="Arial" w:hAnsi="Arial" w:cs="Arial"/>
                <w:color w:val="auto"/>
                <w:sz w:val="22"/>
                <w:szCs w:val="22"/>
              </w:rPr>
              <w:t>Осинниковско</w:t>
            </w:r>
            <w:r w:rsidR="00933AF9" w:rsidRPr="00933AF9">
              <w:rPr>
                <w:rFonts w:ascii="Arial" w:hAnsi="Arial" w:cs="Arial"/>
                <w:color w:val="auto"/>
                <w:sz w:val="22"/>
                <w:szCs w:val="22"/>
              </w:rPr>
              <w:t>го</w:t>
            </w:r>
            <w:r w:rsidR="00933AF9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относящимся к муниципальным программам </w:t>
            </w:r>
            <w:r w:rsidR="00933AF9" w:rsidRPr="00BB5845">
              <w:rPr>
                <w:rFonts w:ascii="Arial" w:hAnsi="Arial" w:cs="Arial"/>
                <w:color w:val="auto"/>
                <w:sz w:val="22"/>
                <w:szCs w:val="22"/>
              </w:rPr>
              <w:t>Осинниковско</w:t>
            </w:r>
            <w:r w:rsidR="00933AF9" w:rsidRPr="00933AF9">
              <w:rPr>
                <w:rFonts w:ascii="Arial" w:hAnsi="Arial" w:cs="Arial"/>
                <w:color w:val="auto"/>
                <w:sz w:val="22"/>
                <w:szCs w:val="22"/>
              </w:rPr>
              <w:t>го</w:t>
            </w:r>
            <w:r w:rsidR="00933AF9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</w:t>
            </w:r>
            <w:r w:rsidR="00D630EA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да/нет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rHeight w:val="1937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2. Востребованность плательщиками предоставленной льготы, которая определяется как соотношение количества плательщиков, воспользовавшихся правом на льготу по налоговому расходу, и общего количества плательщиков по соответствующему налогу за период действия л</w:t>
            </w:r>
            <w:r w:rsidR="00BA3521">
              <w:rPr>
                <w:rFonts w:ascii="Arial" w:hAnsi="Arial" w:cs="Arial"/>
                <w:color w:val="auto"/>
                <w:sz w:val="22"/>
                <w:szCs w:val="22"/>
              </w:rPr>
              <w:t>ьготы, но не более чем за 5 отче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тных лет (в случае если указанные льготы действуют 5 лет и более).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%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3. Вклад предусмотренного налогового расхода в изменение значения показателя (индикатора) достижения целей муниципальной программы </w:t>
            </w:r>
            <w:r w:rsidR="00933AF9" w:rsidRPr="00BB5845">
              <w:rPr>
                <w:rFonts w:ascii="Arial" w:hAnsi="Arial" w:cs="Arial"/>
                <w:color w:val="auto"/>
                <w:sz w:val="22"/>
                <w:szCs w:val="22"/>
              </w:rPr>
              <w:t>Осинниковско</w:t>
            </w:r>
            <w:r w:rsidR="00933AF9" w:rsidRPr="00933AF9">
              <w:rPr>
                <w:rFonts w:ascii="Arial" w:hAnsi="Arial" w:cs="Arial"/>
                <w:color w:val="auto"/>
                <w:sz w:val="22"/>
                <w:szCs w:val="22"/>
              </w:rPr>
              <w:t>го</w:t>
            </w:r>
            <w:r w:rsidR="00933AF9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целей социально-экономической политики </w:t>
            </w:r>
            <w:r w:rsidR="00933AF9" w:rsidRPr="00BB5845">
              <w:rPr>
                <w:rFonts w:ascii="Arial" w:hAnsi="Arial" w:cs="Arial"/>
                <w:color w:val="auto"/>
                <w:sz w:val="22"/>
                <w:szCs w:val="22"/>
              </w:rPr>
              <w:t>Осинниковско</w:t>
            </w:r>
            <w:r w:rsidR="00933AF9" w:rsidRPr="00933AF9">
              <w:rPr>
                <w:rFonts w:ascii="Arial" w:hAnsi="Arial" w:cs="Arial"/>
                <w:color w:val="auto"/>
                <w:sz w:val="22"/>
                <w:szCs w:val="22"/>
              </w:rPr>
              <w:t>го</w:t>
            </w:r>
            <w:r w:rsidR="00933AF9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к муниципальным программам </w:t>
            </w:r>
            <w:r w:rsidR="00933AF9" w:rsidRPr="00BB5845">
              <w:rPr>
                <w:rFonts w:ascii="Arial" w:hAnsi="Arial" w:cs="Arial"/>
                <w:color w:val="auto"/>
                <w:sz w:val="22"/>
                <w:szCs w:val="22"/>
              </w:rPr>
              <w:t>Осинниковско</w:t>
            </w:r>
            <w:r w:rsidR="00933AF9" w:rsidRPr="00933AF9">
              <w:rPr>
                <w:rFonts w:ascii="Arial" w:hAnsi="Arial" w:cs="Arial"/>
                <w:color w:val="auto"/>
                <w:sz w:val="22"/>
                <w:szCs w:val="22"/>
              </w:rPr>
              <w:t>го</w:t>
            </w:r>
            <w:r w:rsidR="00933AF9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ед.изм.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       4. Прирост показателя (индикатора) результативности достижения целей муниципальной программы </w:t>
            </w:r>
            <w:r w:rsidR="00933AF9" w:rsidRPr="00BB5845">
              <w:rPr>
                <w:rFonts w:ascii="Arial" w:hAnsi="Arial" w:cs="Arial"/>
                <w:color w:val="auto"/>
                <w:sz w:val="22"/>
                <w:szCs w:val="22"/>
              </w:rPr>
              <w:t>Осинниковско</w:t>
            </w:r>
            <w:r w:rsidR="00933AF9" w:rsidRPr="00933AF9">
              <w:rPr>
                <w:rFonts w:ascii="Arial" w:hAnsi="Arial" w:cs="Arial"/>
                <w:color w:val="auto"/>
                <w:sz w:val="22"/>
                <w:szCs w:val="22"/>
              </w:rPr>
              <w:t>го</w:t>
            </w:r>
            <w:r w:rsidR="00933AF9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целей социально-экономической политики </w:t>
            </w:r>
            <w:r w:rsidR="00933AF9" w:rsidRPr="00BB5845">
              <w:rPr>
                <w:rFonts w:ascii="Arial" w:hAnsi="Arial" w:cs="Arial"/>
                <w:color w:val="auto"/>
                <w:sz w:val="22"/>
                <w:szCs w:val="22"/>
              </w:rPr>
              <w:t>Осинниковско</w:t>
            </w:r>
            <w:r w:rsidR="00933AF9" w:rsidRPr="00933AF9">
              <w:rPr>
                <w:rFonts w:ascii="Arial" w:hAnsi="Arial" w:cs="Arial"/>
                <w:color w:val="auto"/>
                <w:sz w:val="22"/>
                <w:szCs w:val="22"/>
              </w:rPr>
              <w:t>го</w:t>
            </w:r>
            <w:r w:rsidR="00933AF9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 к муниципальным программам </w:t>
            </w:r>
            <w:r w:rsidR="00933AF9" w:rsidRPr="00BB5845">
              <w:rPr>
                <w:rFonts w:ascii="Arial" w:hAnsi="Arial" w:cs="Arial"/>
                <w:color w:val="auto"/>
                <w:sz w:val="22"/>
                <w:szCs w:val="22"/>
              </w:rPr>
              <w:t>Осинниковско</w:t>
            </w:r>
            <w:r w:rsidR="00933AF9" w:rsidRPr="00933AF9">
              <w:rPr>
                <w:rFonts w:ascii="Arial" w:hAnsi="Arial" w:cs="Arial"/>
                <w:color w:val="auto"/>
                <w:sz w:val="22"/>
                <w:szCs w:val="22"/>
              </w:rPr>
              <w:t>го</w:t>
            </w:r>
            <w:r w:rsidR="00933AF9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на 1 рубль налоговых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 xml:space="preserve">расходов </w:t>
            </w:r>
            <w:r w:rsidR="00933AF9" w:rsidRPr="00BB5845">
              <w:rPr>
                <w:rFonts w:ascii="Arial" w:hAnsi="Arial" w:cs="Arial"/>
                <w:color w:val="auto"/>
                <w:sz w:val="22"/>
                <w:szCs w:val="22"/>
              </w:rPr>
              <w:t>Осинниковско</w:t>
            </w:r>
            <w:r w:rsidR="00933AF9" w:rsidRPr="00933AF9">
              <w:rPr>
                <w:rFonts w:ascii="Arial" w:hAnsi="Arial" w:cs="Arial"/>
                <w:color w:val="auto"/>
                <w:sz w:val="22"/>
                <w:szCs w:val="22"/>
              </w:rPr>
              <w:t>го</w:t>
            </w:r>
            <w:r w:rsidR="00933AF9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на 1 рубль расходов  бюджета </w:t>
            </w:r>
            <w:r w:rsidR="00933AF9" w:rsidRPr="00BB5845">
              <w:rPr>
                <w:rFonts w:ascii="Arial" w:hAnsi="Arial" w:cs="Arial"/>
                <w:color w:val="auto"/>
                <w:sz w:val="22"/>
                <w:szCs w:val="22"/>
              </w:rPr>
              <w:t>Осинниковско</w:t>
            </w:r>
            <w:r w:rsidR="00933AF9" w:rsidRPr="00933AF9">
              <w:rPr>
                <w:rFonts w:ascii="Arial" w:hAnsi="Arial" w:cs="Arial"/>
                <w:color w:val="auto"/>
                <w:sz w:val="22"/>
                <w:szCs w:val="22"/>
              </w:rPr>
              <w:t>го</w:t>
            </w:r>
            <w:r w:rsidR="00933AF9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  для достижения того же показателя (индикатора) в случае применения альтернативных механизмов: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ед.изм.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4.1. субсидии или иные формы непосредственной финансовой поддержки плательщиков, имеющих право на льготы, за счет средств местного бюджета;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4.2. предоставление муниципальных гарантий по обязательствам плательщиков, имеющих право на льготы;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4.3.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rHeight w:val="568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5. Иной показатель (индикатор), на значение которого оказывают влияние налоговые расходы </w:t>
            </w:r>
            <w:r w:rsidR="00933AF9" w:rsidRPr="00BB5845">
              <w:rPr>
                <w:rFonts w:ascii="Arial" w:hAnsi="Arial" w:cs="Arial"/>
                <w:color w:val="auto"/>
                <w:sz w:val="22"/>
                <w:szCs w:val="22"/>
              </w:rPr>
              <w:t>Осинниковско</w:t>
            </w:r>
            <w:r w:rsidR="00933AF9" w:rsidRPr="00933AF9">
              <w:rPr>
                <w:rFonts w:ascii="Arial" w:hAnsi="Arial" w:cs="Arial"/>
                <w:color w:val="auto"/>
                <w:sz w:val="22"/>
                <w:szCs w:val="22"/>
              </w:rPr>
              <w:t>го</w:t>
            </w:r>
            <w:r w:rsidR="00933AF9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установленный Перечнем налоговых расходов </w:t>
            </w:r>
            <w:r w:rsidR="00933AF9" w:rsidRPr="00BB5845">
              <w:rPr>
                <w:rFonts w:ascii="Arial" w:hAnsi="Arial" w:cs="Arial"/>
                <w:color w:val="auto"/>
                <w:sz w:val="22"/>
                <w:szCs w:val="22"/>
              </w:rPr>
              <w:t>Осинниковско</w:t>
            </w:r>
            <w:r w:rsidR="00933AF9" w:rsidRPr="00933AF9">
              <w:rPr>
                <w:rFonts w:ascii="Arial" w:hAnsi="Arial" w:cs="Arial"/>
                <w:color w:val="auto"/>
                <w:sz w:val="22"/>
                <w:szCs w:val="22"/>
              </w:rPr>
              <w:t>го</w:t>
            </w:r>
            <w:r w:rsidR="00933AF9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ед.изм.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</w:tbl>
    <w:p w:rsidR="00790709" w:rsidRDefault="00790709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b/>
          <w:bCs/>
          <w:color w:val="auto"/>
          <w:sz w:val="26"/>
          <w:szCs w:val="26"/>
        </w:rPr>
      </w:pPr>
    </w:p>
    <w:p w:rsidR="00DA49C1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b/>
          <w:bCs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Целевые характеристики налогового расхода и выводы:</w:t>
      </w:r>
    </w:p>
    <w:p w:rsidR="006A0B34" w:rsidRPr="002A7017" w:rsidRDefault="006A0B34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1. Наименование муниципальной программы </w:t>
      </w:r>
      <w:r w:rsidR="00933AF9" w:rsidRPr="00933AF9">
        <w:rPr>
          <w:rFonts w:ascii="Arial" w:hAnsi="Arial" w:cs="Arial"/>
          <w:color w:val="auto"/>
          <w:sz w:val="26"/>
        </w:rPr>
        <w:t>Осинниковского</w:t>
      </w:r>
      <w:r w:rsidR="00933AF9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структурного элемента муниципальной программы </w:t>
      </w:r>
      <w:r w:rsidR="00933AF9" w:rsidRPr="00933AF9">
        <w:rPr>
          <w:rFonts w:ascii="Arial" w:hAnsi="Arial" w:cs="Arial"/>
          <w:color w:val="auto"/>
          <w:sz w:val="26"/>
        </w:rPr>
        <w:t>Осинниковского</w:t>
      </w:r>
      <w:r w:rsidR="00933AF9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в целях реализации которой предоставляется налоговый расход: 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</w:t>
      </w:r>
      <w:r w:rsidR="00933AF9">
        <w:rPr>
          <w:rFonts w:ascii="Arial" w:hAnsi="Arial" w:cs="Arial"/>
          <w:color w:val="auto"/>
          <w:sz w:val="26"/>
          <w:szCs w:val="26"/>
        </w:rPr>
        <w:t>______________________________</w:t>
      </w:r>
      <w:r w:rsidRPr="002A7017">
        <w:rPr>
          <w:rFonts w:ascii="Arial" w:hAnsi="Arial" w:cs="Arial"/>
          <w:color w:val="auto"/>
          <w:sz w:val="26"/>
          <w:szCs w:val="26"/>
        </w:rPr>
        <w:t>.</w:t>
      </w:r>
    </w:p>
    <w:p w:rsidR="00430BB1" w:rsidRDefault="00430BB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2. Наименование целей социально-экономической политики </w:t>
      </w:r>
      <w:r w:rsidR="00933AF9" w:rsidRPr="00933AF9">
        <w:rPr>
          <w:rFonts w:ascii="Arial" w:hAnsi="Arial" w:cs="Arial"/>
          <w:color w:val="auto"/>
          <w:sz w:val="26"/>
        </w:rPr>
        <w:t>Осинниковского</w:t>
      </w:r>
      <w:r w:rsidR="00933AF9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933AF9" w:rsidRPr="00933AF9">
        <w:rPr>
          <w:rFonts w:ascii="Arial" w:hAnsi="Arial" w:cs="Arial"/>
          <w:color w:val="auto"/>
          <w:sz w:val="26"/>
        </w:rPr>
        <w:t>Осинниковского</w:t>
      </w:r>
      <w:r w:rsidR="00933AF9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в целях реализации которых предоставляются налоговые расходы: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 ____________________________________________________________</w:t>
      </w:r>
      <w:r w:rsidR="00933AF9">
        <w:rPr>
          <w:rFonts w:ascii="Arial" w:hAnsi="Arial" w:cs="Arial"/>
          <w:color w:val="auto"/>
          <w:sz w:val="26"/>
          <w:szCs w:val="26"/>
        </w:rPr>
        <w:t>______</w:t>
      </w:r>
      <w:r w:rsidRPr="002A7017">
        <w:rPr>
          <w:rFonts w:ascii="Arial" w:hAnsi="Arial" w:cs="Arial"/>
          <w:color w:val="auto"/>
          <w:sz w:val="26"/>
          <w:szCs w:val="26"/>
        </w:rPr>
        <w:t>.</w:t>
      </w:r>
    </w:p>
    <w:p w:rsidR="00430BB1" w:rsidRDefault="00430BB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3. Целевая категория налоговых расходов местного бюджета: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DA49C1" w:rsidRPr="00433BFB" w:rsidRDefault="00DA49C1" w:rsidP="00674849">
      <w:pPr>
        <w:spacing w:before="100" w:beforeAutospacing="1" w:after="113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433BFB">
        <w:rPr>
          <w:rFonts w:ascii="Arial" w:hAnsi="Arial" w:cs="Arial"/>
          <w:color w:val="auto"/>
          <w:sz w:val="18"/>
          <w:szCs w:val="18"/>
          <w:shd w:val="clear" w:color="auto" w:fill="FFFFFF"/>
        </w:rPr>
        <w:t>(указывается одна из целевых категорий налогового расхода: стимулирующая, социальная или техническая)</w:t>
      </w:r>
    </w:p>
    <w:p w:rsidR="00433BFB" w:rsidRDefault="00433BFB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933AF9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4. Цель предоставления налогового расхода для плательщиков налогов: ____________________________________________________________________________________________________________________________________.</w:t>
      </w:r>
    </w:p>
    <w:p w:rsidR="00995970" w:rsidRDefault="00995970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5. Условия предоставления налоговых расходов для плательщиков налогов: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lastRenderedPageBreak/>
        <w:t>____________________________________________________________________________________________________________________________________.</w:t>
      </w:r>
    </w:p>
    <w:p w:rsidR="00430BB1" w:rsidRDefault="00430BB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6. Код вида экономической деятельности (по ОКВЭД), к которому относится налоговый расход (если налоговый расход обусловлен налоговыми льготами для отдельных видов экономической деятельности):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  <w:highlight w:val="yellow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__________________________________________________________________________________________________________________________________.</w:t>
      </w:r>
    </w:p>
    <w:p w:rsidR="00674849" w:rsidRDefault="00674849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7. Результат оценки эффективности предоставленного налогового расхода: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DA49C1" w:rsidRPr="00674849" w:rsidRDefault="00DA49C1" w:rsidP="00674849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674849">
        <w:rPr>
          <w:rFonts w:ascii="Arial" w:hAnsi="Arial" w:cs="Arial"/>
          <w:color w:val="auto"/>
          <w:sz w:val="18"/>
          <w:szCs w:val="18"/>
        </w:rPr>
        <w:t>(описание результатов оценки)</w:t>
      </w:r>
    </w:p>
    <w:p w:rsidR="009D1E11" w:rsidRDefault="009D1E1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8. Более результативные (менее затратные) альтернативные механизмы достижения результата от предоставления налоговых расходов: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 _________________________________________________________________.</w:t>
      </w:r>
    </w:p>
    <w:p w:rsidR="00DA49C1" w:rsidRPr="001342F4" w:rsidRDefault="00DA49C1" w:rsidP="001342F4">
      <w:pPr>
        <w:spacing w:before="100" w:beforeAutospacing="1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1342F4">
        <w:rPr>
          <w:rFonts w:ascii="Arial" w:hAnsi="Arial" w:cs="Arial"/>
          <w:color w:val="auto"/>
          <w:sz w:val="18"/>
          <w:szCs w:val="18"/>
        </w:rPr>
        <w:t>(отсутствуют или имеются (при наличии альтернативных механизмов необходимо их привес</w:t>
      </w:r>
      <w:r w:rsidR="001342F4">
        <w:rPr>
          <w:rFonts w:ascii="Arial" w:hAnsi="Arial" w:cs="Arial"/>
          <w:color w:val="auto"/>
          <w:sz w:val="18"/>
          <w:szCs w:val="18"/>
        </w:rPr>
        <w:t>ти, при отсутствии – обосновать</w:t>
      </w:r>
      <w:r w:rsidRPr="001342F4">
        <w:rPr>
          <w:rFonts w:ascii="Arial" w:hAnsi="Arial" w:cs="Arial"/>
          <w:color w:val="auto"/>
          <w:sz w:val="18"/>
          <w:szCs w:val="18"/>
        </w:rPr>
        <w:t>))</w:t>
      </w:r>
    </w:p>
    <w:p w:rsidR="001342F4" w:rsidRDefault="001342F4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9. Преимуществами предоставленного налогового расхода относительно доступных альтернативных механизмов муниципальной поддержки являются: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______________________________________________________________________________________________________________________________________________________________________________________________________.</w:t>
      </w:r>
    </w:p>
    <w:p w:rsidR="002B40A5" w:rsidRDefault="002B40A5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10. Исходя из результатов оценки эффективности предоставленного налогового расхода налоговый расход признается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DA49C1" w:rsidRPr="002B40A5" w:rsidRDefault="00DA49C1" w:rsidP="002B40A5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2B40A5">
        <w:rPr>
          <w:rFonts w:ascii="Arial" w:hAnsi="Arial" w:cs="Arial"/>
          <w:color w:val="auto"/>
          <w:sz w:val="18"/>
          <w:szCs w:val="18"/>
        </w:rPr>
        <w:t>(эффективным или неэффективным)</w:t>
      </w:r>
    </w:p>
    <w:p w:rsidR="002B40A5" w:rsidRDefault="002B40A5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11. Исходя из оценки эффективности предоставленного налогового расхода предлагается налоговый расход: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DA49C1" w:rsidRPr="00673942" w:rsidRDefault="00DA49C1" w:rsidP="00673942">
      <w:pPr>
        <w:spacing w:before="100" w:beforeAutospacing="1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673942">
        <w:rPr>
          <w:rFonts w:ascii="Arial" w:hAnsi="Arial" w:cs="Arial"/>
          <w:color w:val="auto"/>
          <w:sz w:val="18"/>
          <w:szCs w:val="18"/>
        </w:rPr>
        <w:t>(сохранить, продлить, корректировать или отменить)</w:t>
      </w:r>
    </w:p>
    <w:p w:rsidR="00673942" w:rsidRDefault="00673942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В случае продления налогового расхода необходимо привести срок продления и обоснование, в случае корректировки – порядок изменения и обоснование: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</w:t>
      </w:r>
    </w:p>
    <w:p w:rsidR="003B2348" w:rsidRPr="00753479" w:rsidRDefault="00DA49C1" w:rsidP="00753479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____________________________________________________________________________________________________________________________________.</w:t>
      </w:r>
    </w:p>
    <w:sectPr w:rsidR="003B2348" w:rsidRPr="00753479" w:rsidSect="005748EF">
      <w:headerReference w:type="default" r:id="rId11"/>
      <w:pgSz w:w="11906" w:h="16838"/>
      <w:pgMar w:top="851" w:right="567" w:bottom="851" w:left="1701" w:header="709" w:footer="0" w:gutter="0"/>
      <w:pgNumType w:start="1"/>
      <w:cols w:space="720"/>
      <w:formProt w:val="0"/>
      <w:titlePg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6BE6" w:rsidRDefault="00FF6BE6">
      <w:r>
        <w:separator/>
      </w:r>
    </w:p>
  </w:endnote>
  <w:endnote w:type="continuationSeparator" w:id="1">
    <w:p w:rsidR="00FF6BE6" w:rsidRDefault="00FF6B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6BE6" w:rsidRDefault="00FF6BE6">
      <w:r>
        <w:separator/>
      </w:r>
    </w:p>
  </w:footnote>
  <w:footnote w:type="continuationSeparator" w:id="1">
    <w:p w:rsidR="00FF6BE6" w:rsidRDefault="00FF6B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1FA" w:rsidRDefault="003A31FA">
    <w:pPr>
      <w:pStyle w:val="ae"/>
    </w:pPr>
  </w:p>
  <w:p w:rsidR="003B2348" w:rsidRDefault="003B234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F5B71"/>
    <w:multiLevelType w:val="multilevel"/>
    <w:tmpl w:val="9E6062CC"/>
    <w:lvl w:ilvl="0">
      <w:start w:val="1"/>
      <w:numFmt w:val="decimal"/>
      <w:lvlText w:val="%1."/>
      <w:lvlJc w:val="left"/>
      <w:pPr>
        <w:ind w:left="2120" w:hanging="141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C510EC9"/>
    <w:multiLevelType w:val="multilevel"/>
    <w:tmpl w:val="F25066E4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F767F7"/>
    <w:multiLevelType w:val="multilevel"/>
    <w:tmpl w:val="5C92E39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522343C7"/>
    <w:multiLevelType w:val="multilevel"/>
    <w:tmpl w:val="B16E7EC4"/>
    <w:lvl w:ilvl="0">
      <w:start w:val="1"/>
      <w:numFmt w:val="decimal"/>
      <w:lvlText w:val="%1."/>
      <w:lvlJc w:val="left"/>
      <w:pPr>
        <w:ind w:left="1069" w:hanging="360"/>
      </w:pPr>
      <w:rPr>
        <w:rFonts w:ascii="Arial" w:hAnsi="Arial" w:cs="Arial"/>
        <w:b/>
        <w:sz w:val="24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2149" w:hanging="144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4">
    <w:nsid w:val="57C602C7"/>
    <w:multiLevelType w:val="hybridMultilevel"/>
    <w:tmpl w:val="0C42831E"/>
    <w:lvl w:ilvl="0" w:tplc="87ECEFE6">
      <w:start w:val="1"/>
      <w:numFmt w:val="upperRoman"/>
      <w:lvlText w:val="%1."/>
      <w:lvlJc w:val="left"/>
      <w:pPr>
        <w:ind w:left="1429" w:hanging="720"/>
      </w:pPr>
      <w:rPr>
        <w:rFonts w:ascii="Arial" w:hAnsi="Arial" w:cs="Arial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2348"/>
    <w:rsid w:val="000511D8"/>
    <w:rsid w:val="000A4A7B"/>
    <w:rsid w:val="000A6175"/>
    <w:rsid w:val="000B4C02"/>
    <w:rsid w:val="000F281A"/>
    <w:rsid w:val="000F31B7"/>
    <w:rsid w:val="00125D4A"/>
    <w:rsid w:val="001338BD"/>
    <w:rsid w:val="001342F4"/>
    <w:rsid w:val="0015287A"/>
    <w:rsid w:val="00157A54"/>
    <w:rsid w:val="00166CFF"/>
    <w:rsid w:val="001C10B8"/>
    <w:rsid w:val="001C1CFD"/>
    <w:rsid w:val="001D2C98"/>
    <w:rsid w:val="001D5512"/>
    <w:rsid w:val="001E479F"/>
    <w:rsid w:val="002229E8"/>
    <w:rsid w:val="00224006"/>
    <w:rsid w:val="002405D1"/>
    <w:rsid w:val="0024681B"/>
    <w:rsid w:val="0024697F"/>
    <w:rsid w:val="00281A58"/>
    <w:rsid w:val="002846FA"/>
    <w:rsid w:val="00287A0D"/>
    <w:rsid w:val="002A7017"/>
    <w:rsid w:val="002B2713"/>
    <w:rsid w:val="002B40A5"/>
    <w:rsid w:val="002B625E"/>
    <w:rsid w:val="002E38E5"/>
    <w:rsid w:val="002E39EE"/>
    <w:rsid w:val="0031512E"/>
    <w:rsid w:val="0032435A"/>
    <w:rsid w:val="0034198A"/>
    <w:rsid w:val="003423C6"/>
    <w:rsid w:val="00394B12"/>
    <w:rsid w:val="003A31FA"/>
    <w:rsid w:val="003A5964"/>
    <w:rsid w:val="003B2348"/>
    <w:rsid w:val="003B33AF"/>
    <w:rsid w:val="003C4016"/>
    <w:rsid w:val="003C4E45"/>
    <w:rsid w:val="003D0B87"/>
    <w:rsid w:val="003E5E5C"/>
    <w:rsid w:val="003F45FA"/>
    <w:rsid w:val="003F4F3A"/>
    <w:rsid w:val="00402530"/>
    <w:rsid w:val="00430BB1"/>
    <w:rsid w:val="00433BFB"/>
    <w:rsid w:val="004903DD"/>
    <w:rsid w:val="004F4A57"/>
    <w:rsid w:val="005100EE"/>
    <w:rsid w:val="00513A74"/>
    <w:rsid w:val="00513E2B"/>
    <w:rsid w:val="0056380F"/>
    <w:rsid w:val="00571BEA"/>
    <w:rsid w:val="00571EEF"/>
    <w:rsid w:val="005748EF"/>
    <w:rsid w:val="00592629"/>
    <w:rsid w:val="005B0FCA"/>
    <w:rsid w:val="005D7AB8"/>
    <w:rsid w:val="005D7C25"/>
    <w:rsid w:val="005D7E5D"/>
    <w:rsid w:val="005E52D3"/>
    <w:rsid w:val="0061238A"/>
    <w:rsid w:val="00652833"/>
    <w:rsid w:val="00666E74"/>
    <w:rsid w:val="00673942"/>
    <w:rsid w:val="00674849"/>
    <w:rsid w:val="006A0B34"/>
    <w:rsid w:val="006B3E1F"/>
    <w:rsid w:val="006C5627"/>
    <w:rsid w:val="006E0C79"/>
    <w:rsid w:val="0072530A"/>
    <w:rsid w:val="007511E7"/>
    <w:rsid w:val="00753479"/>
    <w:rsid w:val="007565A5"/>
    <w:rsid w:val="00777A0E"/>
    <w:rsid w:val="00790709"/>
    <w:rsid w:val="007A1A5A"/>
    <w:rsid w:val="007B5CB0"/>
    <w:rsid w:val="007C2E6B"/>
    <w:rsid w:val="007E7A4C"/>
    <w:rsid w:val="008147C9"/>
    <w:rsid w:val="0088170C"/>
    <w:rsid w:val="008A1D3F"/>
    <w:rsid w:val="008A584D"/>
    <w:rsid w:val="008A5CF4"/>
    <w:rsid w:val="008C37C5"/>
    <w:rsid w:val="008F27FC"/>
    <w:rsid w:val="00903664"/>
    <w:rsid w:val="00911436"/>
    <w:rsid w:val="009176A6"/>
    <w:rsid w:val="00933AF9"/>
    <w:rsid w:val="00952505"/>
    <w:rsid w:val="00964512"/>
    <w:rsid w:val="009832BF"/>
    <w:rsid w:val="00995970"/>
    <w:rsid w:val="009C46E2"/>
    <w:rsid w:val="009D1E11"/>
    <w:rsid w:val="009D59FF"/>
    <w:rsid w:val="009E6540"/>
    <w:rsid w:val="00A41D6B"/>
    <w:rsid w:val="00A45140"/>
    <w:rsid w:val="00A80D51"/>
    <w:rsid w:val="00A9775C"/>
    <w:rsid w:val="00AC2609"/>
    <w:rsid w:val="00AD3527"/>
    <w:rsid w:val="00AD4B39"/>
    <w:rsid w:val="00AF2E48"/>
    <w:rsid w:val="00B117D5"/>
    <w:rsid w:val="00B14FF9"/>
    <w:rsid w:val="00B16C31"/>
    <w:rsid w:val="00B24F34"/>
    <w:rsid w:val="00B25E0C"/>
    <w:rsid w:val="00B55AB7"/>
    <w:rsid w:val="00B71FEB"/>
    <w:rsid w:val="00BA3521"/>
    <w:rsid w:val="00BB5845"/>
    <w:rsid w:val="00BB6C18"/>
    <w:rsid w:val="00BC1F53"/>
    <w:rsid w:val="00BD3ED8"/>
    <w:rsid w:val="00BF5B41"/>
    <w:rsid w:val="00C02805"/>
    <w:rsid w:val="00C34609"/>
    <w:rsid w:val="00C36C78"/>
    <w:rsid w:val="00C57485"/>
    <w:rsid w:val="00C576D3"/>
    <w:rsid w:val="00C73F58"/>
    <w:rsid w:val="00C84510"/>
    <w:rsid w:val="00CB41AB"/>
    <w:rsid w:val="00CC53D4"/>
    <w:rsid w:val="00CD1354"/>
    <w:rsid w:val="00CE21EE"/>
    <w:rsid w:val="00CF009F"/>
    <w:rsid w:val="00D630EA"/>
    <w:rsid w:val="00D71D17"/>
    <w:rsid w:val="00D72962"/>
    <w:rsid w:val="00DA49C1"/>
    <w:rsid w:val="00DC5175"/>
    <w:rsid w:val="00DE029F"/>
    <w:rsid w:val="00DE5FEC"/>
    <w:rsid w:val="00E00270"/>
    <w:rsid w:val="00E01DDC"/>
    <w:rsid w:val="00E24BDE"/>
    <w:rsid w:val="00E269CD"/>
    <w:rsid w:val="00E66F73"/>
    <w:rsid w:val="00E721B3"/>
    <w:rsid w:val="00E92114"/>
    <w:rsid w:val="00ED0D9F"/>
    <w:rsid w:val="00EF1A49"/>
    <w:rsid w:val="00F4594B"/>
    <w:rsid w:val="00F64C95"/>
    <w:rsid w:val="00F97B6B"/>
    <w:rsid w:val="00FB3FAA"/>
    <w:rsid w:val="00FC0B4B"/>
    <w:rsid w:val="00FF6B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1FEB"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sid w:val="00B71FEB"/>
    <w:rPr>
      <w:rFonts w:cs="Courier New"/>
    </w:rPr>
  </w:style>
  <w:style w:type="character" w:customStyle="1" w:styleId="ListLabel2">
    <w:name w:val="ListLabel 2"/>
    <w:qFormat/>
    <w:rsid w:val="00B71FEB"/>
    <w:rPr>
      <w:rFonts w:cs="Courier New"/>
    </w:rPr>
  </w:style>
  <w:style w:type="character" w:customStyle="1" w:styleId="ListLabel3">
    <w:name w:val="ListLabel 3"/>
    <w:qFormat/>
    <w:rsid w:val="00B71FEB"/>
    <w:rPr>
      <w:rFonts w:cs="Courier New"/>
    </w:rPr>
  </w:style>
  <w:style w:type="character" w:customStyle="1" w:styleId="ListLabel4">
    <w:name w:val="ListLabel 4"/>
    <w:qFormat/>
    <w:rsid w:val="00B71FEB"/>
    <w:rPr>
      <w:rFonts w:ascii="Arial" w:hAnsi="Arial"/>
      <w:color w:val="00000A"/>
      <w:sz w:val="26"/>
    </w:rPr>
  </w:style>
  <w:style w:type="character" w:customStyle="1" w:styleId="ListLabel5">
    <w:name w:val="ListLabel 5"/>
    <w:qFormat/>
    <w:rsid w:val="00B71FEB"/>
    <w:rPr>
      <w:rFonts w:ascii="Arial" w:hAnsi="Arial"/>
      <w:color w:val="00000A"/>
      <w:sz w:val="26"/>
    </w:rPr>
  </w:style>
  <w:style w:type="character" w:customStyle="1" w:styleId="ListLabel6">
    <w:name w:val="ListLabel 6"/>
    <w:qFormat/>
    <w:rsid w:val="00B71FEB"/>
    <w:rPr>
      <w:rFonts w:ascii="Arial" w:hAnsi="Arial"/>
      <w:color w:val="00000A"/>
      <w:sz w:val="26"/>
    </w:rPr>
  </w:style>
  <w:style w:type="character" w:customStyle="1" w:styleId="ListLabel7">
    <w:name w:val="ListLabel 7"/>
    <w:qFormat/>
    <w:rsid w:val="00B71FEB"/>
    <w:rPr>
      <w:rFonts w:ascii="Arial" w:hAnsi="Arial"/>
      <w:color w:val="00000A"/>
      <w:sz w:val="26"/>
    </w:rPr>
  </w:style>
  <w:style w:type="character" w:customStyle="1" w:styleId="ListLabel8">
    <w:name w:val="ListLabel 8"/>
    <w:qFormat/>
    <w:rsid w:val="00B71FEB"/>
    <w:rPr>
      <w:rFonts w:ascii="Arial" w:hAnsi="Arial"/>
      <w:color w:val="00000A"/>
      <w:sz w:val="26"/>
    </w:rPr>
  </w:style>
  <w:style w:type="character" w:customStyle="1" w:styleId="ListLabel9">
    <w:name w:val="ListLabel 9"/>
    <w:qFormat/>
    <w:rsid w:val="00B71FEB"/>
    <w:rPr>
      <w:rFonts w:ascii="Arial" w:hAnsi="Arial" w:cs="Arial"/>
      <w:b/>
      <w:sz w:val="24"/>
    </w:rPr>
  </w:style>
  <w:style w:type="character" w:customStyle="1" w:styleId="ListLabel10">
    <w:name w:val="ListLabel 10"/>
    <w:qFormat/>
    <w:rsid w:val="00B71FEB"/>
    <w:rPr>
      <w:rFonts w:ascii="Arial" w:hAnsi="Arial"/>
      <w:color w:val="00000A"/>
      <w:sz w:val="26"/>
    </w:rPr>
  </w:style>
  <w:style w:type="character" w:customStyle="1" w:styleId="ListLabel11">
    <w:name w:val="ListLabel 11"/>
    <w:qFormat/>
    <w:rsid w:val="00B71FEB"/>
    <w:rPr>
      <w:rFonts w:ascii="Arial" w:hAnsi="Arial" w:cs="Arial"/>
      <w:b/>
      <w:sz w:val="24"/>
    </w:rPr>
  </w:style>
  <w:style w:type="character" w:customStyle="1" w:styleId="ListLabel12">
    <w:name w:val="ListLabel 12"/>
    <w:qFormat/>
    <w:rsid w:val="00B71FEB"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sid w:val="00B71FEB"/>
    <w:rPr>
      <w:rFonts w:ascii="Arial" w:hAnsi="Arial" w:cs="Arial"/>
      <w:b/>
      <w:sz w:val="24"/>
    </w:rPr>
  </w:style>
  <w:style w:type="character" w:customStyle="1" w:styleId="ListLabel14">
    <w:name w:val="ListLabel 14"/>
    <w:qFormat/>
    <w:rsid w:val="00B71FEB"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sid w:val="00B71FEB"/>
    <w:rPr>
      <w:rFonts w:ascii="Arial" w:hAnsi="Arial" w:cs="Arial"/>
      <w:b/>
      <w:sz w:val="24"/>
    </w:rPr>
  </w:style>
  <w:style w:type="character" w:customStyle="1" w:styleId="ListLabel16">
    <w:name w:val="ListLabel 16"/>
    <w:qFormat/>
    <w:rsid w:val="00B71FEB"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sid w:val="00B71FEB"/>
    <w:rPr>
      <w:rFonts w:ascii="Arial" w:hAnsi="Arial" w:cs="Arial"/>
      <w:b/>
      <w:sz w:val="24"/>
    </w:rPr>
  </w:style>
  <w:style w:type="character" w:customStyle="1" w:styleId="ListLabel18">
    <w:name w:val="ListLabel 18"/>
    <w:qFormat/>
    <w:rsid w:val="00B71FEB"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sid w:val="00B71FEB"/>
    <w:rPr>
      <w:rFonts w:ascii="Arial" w:hAnsi="Arial" w:cs="Arial"/>
      <w:b/>
      <w:sz w:val="24"/>
    </w:rPr>
  </w:style>
  <w:style w:type="character" w:customStyle="1" w:styleId="ListLabel20">
    <w:name w:val="ListLabel 20"/>
    <w:qFormat/>
    <w:rsid w:val="00B71FEB"/>
    <w:rPr>
      <w:rFonts w:ascii="Arial" w:hAnsi="Arial"/>
      <w:color w:val="00000A"/>
      <w:sz w:val="26"/>
    </w:rPr>
  </w:style>
  <w:style w:type="character" w:customStyle="1" w:styleId="ListLabel21">
    <w:name w:val="ListLabel 21"/>
    <w:qFormat/>
    <w:rsid w:val="00B71FEB"/>
    <w:rPr>
      <w:rFonts w:ascii="Arial" w:hAnsi="Arial" w:cs="Arial"/>
      <w:b/>
      <w:sz w:val="24"/>
    </w:rPr>
  </w:style>
  <w:style w:type="character" w:customStyle="1" w:styleId="ListLabel22">
    <w:name w:val="ListLabel 22"/>
    <w:qFormat/>
    <w:rsid w:val="00B71FEB"/>
    <w:rPr>
      <w:rFonts w:ascii="Arial" w:hAnsi="Arial"/>
      <w:color w:val="00000A"/>
      <w:sz w:val="26"/>
    </w:rPr>
  </w:style>
  <w:style w:type="character" w:customStyle="1" w:styleId="ListLabel23">
    <w:name w:val="ListLabel 23"/>
    <w:qFormat/>
    <w:rsid w:val="00B71FEB"/>
    <w:rPr>
      <w:rFonts w:ascii="Arial" w:hAnsi="Arial" w:cs="Arial"/>
      <w:b/>
      <w:sz w:val="24"/>
    </w:rPr>
  </w:style>
  <w:style w:type="character" w:customStyle="1" w:styleId="ListLabel24">
    <w:name w:val="ListLabel 24"/>
    <w:qFormat/>
    <w:rsid w:val="00B71FEB"/>
    <w:rPr>
      <w:rFonts w:ascii="Arial" w:hAnsi="Arial"/>
      <w:color w:val="00000A"/>
      <w:sz w:val="26"/>
    </w:rPr>
  </w:style>
  <w:style w:type="character" w:customStyle="1" w:styleId="ListLabel25">
    <w:name w:val="ListLabel 25"/>
    <w:qFormat/>
    <w:rsid w:val="00B71FEB"/>
    <w:rPr>
      <w:rFonts w:ascii="Arial" w:hAnsi="Arial" w:cs="Arial"/>
      <w:b/>
      <w:sz w:val="24"/>
    </w:rPr>
  </w:style>
  <w:style w:type="character" w:customStyle="1" w:styleId="ListLabel26">
    <w:name w:val="ListLabel 26"/>
    <w:qFormat/>
    <w:rsid w:val="00B71FEB"/>
    <w:rPr>
      <w:rFonts w:ascii="Arial" w:hAnsi="Arial"/>
      <w:color w:val="00000A"/>
      <w:sz w:val="26"/>
    </w:rPr>
  </w:style>
  <w:style w:type="character" w:customStyle="1" w:styleId="ListLabel27">
    <w:name w:val="ListLabel 27"/>
    <w:qFormat/>
    <w:rsid w:val="00B71FEB"/>
    <w:rPr>
      <w:rFonts w:ascii="Arial" w:hAnsi="Arial" w:cs="Arial"/>
      <w:b/>
      <w:sz w:val="24"/>
    </w:rPr>
  </w:style>
  <w:style w:type="character" w:customStyle="1" w:styleId="ListLabel28">
    <w:name w:val="ListLabel 28"/>
    <w:qFormat/>
    <w:rsid w:val="00B71FEB"/>
    <w:rPr>
      <w:rFonts w:ascii="Arial" w:hAnsi="Arial"/>
      <w:color w:val="00000A"/>
      <w:sz w:val="26"/>
    </w:rPr>
  </w:style>
  <w:style w:type="character" w:customStyle="1" w:styleId="ListLabel29">
    <w:name w:val="ListLabel 29"/>
    <w:qFormat/>
    <w:rsid w:val="00B71FEB"/>
    <w:rPr>
      <w:rFonts w:ascii="Arial" w:hAnsi="Arial" w:cs="Arial"/>
      <w:b/>
      <w:sz w:val="24"/>
    </w:rPr>
  </w:style>
  <w:style w:type="character" w:customStyle="1" w:styleId="ListLabel30">
    <w:name w:val="ListLabel 30"/>
    <w:qFormat/>
    <w:rsid w:val="00B71FEB"/>
    <w:rPr>
      <w:rFonts w:ascii="Arial" w:hAnsi="Arial"/>
      <w:color w:val="00000A"/>
      <w:sz w:val="26"/>
    </w:rPr>
  </w:style>
  <w:style w:type="character" w:customStyle="1" w:styleId="ListLabel31">
    <w:name w:val="ListLabel 31"/>
    <w:qFormat/>
    <w:rsid w:val="00B71FEB"/>
    <w:rPr>
      <w:rFonts w:ascii="Arial" w:hAnsi="Arial" w:cs="Arial"/>
      <w:b/>
      <w:sz w:val="24"/>
    </w:rPr>
  </w:style>
  <w:style w:type="character" w:customStyle="1" w:styleId="ListLabel32">
    <w:name w:val="ListLabel 32"/>
    <w:qFormat/>
    <w:rsid w:val="00B71FEB"/>
    <w:rPr>
      <w:rFonts w:ascii="Arial" w:hAnsi="Arial"/>
      <w:color w:val="00000A"/>
      <w:sz w:val="26"/>
    </w:rPr>
  </w:style>
  <w:style w:type="character" w:customStyle="1" w:styleId="ListLabel33">
    <w:name w:val="ListLabel 33"/>
    <w:qFormat/>
    <w:rsid w:val="00B71FEB"/>
    <w:rPr>
      <w:rFonts w:ascii="Arial" w:hAnsi="Arial" w:cs="Arial"/>
      <w:b/>
      <w:sz w:val="24"/>
    </w:rPr>
  </w:style>
  <w:style w:type="paragraph" w:customStyle="1" w:styleId="a4">
    <w:name w:val="Заголовок"/>
    <w:basedOn w:val="a"/>
    <w:next w:val="a5"/>
    <w:qFormat/>
    <w:rsid w:val="00B71FE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6">
    <w:name w:val="List"/>
    <w:basedOn w:val="a5"/>
    <w:rsid w:val="00B71FEB"/>
    <w:rPr>
      <w:rFonts w:cs="Mangal"/>
    </w:rPr>
  </w:style>
  <w:style w:type="paragraph" w:styleId="a7">
    <w:name w:val="Title"/>
    <w:basedOn w:val="a"/>
    <w:rsid w:val="00B71FEB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rsid w:val="00B71FEB"/>
    <w:pPr>
      <w:suppressLineNumbers/>
    </w:pPr>
    <w:rPr>
      <w:rFonts w:cs="Mangal"/>
    </w:rPr>
  </w:style>
  <w:style w:type="paragraph" w:customStyle="1" w:styleId="a9">
    <w:name w:val="Заглавие"/>
    <w:basedOn w:val="a"/>
    <w:rsid w:val="00B71FEB"/>
    <w:pPr>
      <w:suppressLineNumbers/>
      <w:spacing w:before="120" w:after="120"/>
    </w:pPr>
    <w:rPr>
      <w:rFonts w:cs="Mangal"/>
      <w:i/>
      <w:iCs/>
    </w:rPr>
  </w:style>
  <w:style w:type="paragraph" w:styleId="aa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Body Text Indent"/>
    <w:basedOn w:val="a"/>
    <w:rsid w:val="005C27F5"/>
    <w:pPr>
      <w:spacing w:after="120"/>
      <w:ind w:left="283"/>
    </w:pPr>
  </w:style>
  <w:style w:type="paragraph" w:customStyle="1" w:styleId="ad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e">
    <w:name w:val="header"/>
    <w:basedOn w:val="a"/>
    <w:link w:val="af"/>
    <w:uiPriority w:val="99"/>
    <w:rsid w:val="00D04E0F"/>
    <w:pPr>
      <w:tabs>
        <w:tab w:val="center" w:pos="4677"/>
        <w:tab w:val="right" w:pos="9355"/>
      </w:tabs>
    </w:pPr>
  </w:style>
  <w:style w:type="paragraph" w:styleId="af0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2">
    <w:name w:val="Содержимое врезки"/>
    <w:basedOn w:val="a"/>
    <w:qFormat/>
    <w:rsid w:val="00B71FEB"/>
  </w:style>
  <w:style w:type="table" w:styleId="af3">
    <w:name w:val="Table Grid"/>
    <w:basedOn w:val="a1"/>
    <w:rsid w:val="005C27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rsid w:val="003A31FA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3A31FA"/>
    <w:rPr>
      <w:color w:val="00000A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3A31FA"/>
    <w:rPr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Arial" w:hAnsi="Arial"/>
      <w:color w:val="00000A"/>
      <w:sz w:val="26"/>
    </w:rPr>
  </w:style>
  <w:style w:type="character" w:customStyle="1" w:styleId="ListLabel5">
    <w:name w:val="ListLabel 5"/>
    <w:qFormat/>
    <w:rPr>
      <w:rFonts w:ascii="Arial" w:hAnsi="Arial"/>
      <w:color w:val="00000A"/>
      <w:sz w:val="26"/>
    </w:rPr>
  </w:style>
  <w:style w:type="character" w:customStyle="1" w:styleId="ListLabel6">
    <w:name w:val="ListLabel 6"/>
    <w:qFormat/>
    <w:rPr>
      <w:rFonts w:ascii="Arial" w:hAnsi="Arial"/>
      <w:color w:val="00000A"/>
      <w:sz w:val="26"/>
    </w:rPr>
  </w:style>
  <w:style w:type="character" w:customStyle="1" w:styleId="ListLabel7">
    <w:name w:val="ListLabel 7"/>
    <w:qFormat/>
    <w:rPr>
      <w:rFonts w:ascii="Arial" w:hAnsi="Arial"/>
      <w:color w:val="00000A"/>
      <w:sz w:val="26"/>
    </w:rPr>
  </w:style>
  <w:style w:type="character" w:customStyle="1" w:styleId="ListLabel8">
    <w:name w:val="ListLabel 8"/>
    <w:qFormat/>
    <w:rPr>
      <w:rFonts w:ascii="Arial" w:hAnsi="Arial"/>
      <w:color w:val="00000A"/>
      <w:sz w:val="26"/>
    </w:rPr>
  </w:style>
  <w:style w:type="character" w:customStyle="1" w:styleId="ListLabel9">
    <w:name w:val="ListLabel 9"/>
    <w:qFormat/>
    <w:rPr>
      <w:rFonts w:ascii="Arial" w:hAnsi="Arial" w:cs="Arial"/>
      <w:b/>
      <w:sz w:val="24"/>
    </w:rPr>
  </w:style>
  <w:style w:type="character" w:customStyle="1" w:styleId="ListLabel10">
    <w:name w:val="ListLabel 10"/>
    <w:qFormat/>
    <w:rPr>
      <w:rFonts w:ascii="Arial" w:hAnsi="Arial"/>
      <w:color w:val="00000A"/>
      <w:sz w:val="26"/>
    </w:rPr>
  </w:style>
  <w:style w:type="character" w:customStyle="1" w:styleId="ListLabel11">
    <w:name w:val="ListLabel 11"/>
    <w:qFormat/>
    <w:rPr>
      <w:rFonts w:ascii="Arial" w:hAnsi="Arial" w:cs="Arial"/>
      <w:b/>
      <w:sz w:val="24"/>
    </w:rPr>
  </w:style>
  <w:style w:type="character" w:customStyle="1" w:styleId="ListLabel12">
    <w:name w:val="ListLabel 12"/>
    <w:qFormat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Pr>
      <w:rFonts w:ascii="Arial" w:hAnsi="Arial" w:cs="Arial"/>
      <w:b/>
      <w:sz w:val="24"/>
    </w:rPr>
  </w:style>
  <w:style w:type="character" w:customStyle="1" w:styleId="ListLabel14">
    <w:name w:val="ListLabel 14"/>
    <w:qFormat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Pr>
      <w:rFonts w:ascii="Arial" w:hAnsi="Arial" w:cs="Arial"/>
      <w:b/>
      <w:sz w:val="24"/>
    </w:rPr>
  </w:style>
  <w:style w:type="character" w:customStyle="1" w:styleId="ListLabel16">
    <w:name w:val="ListLabel 16"/>
    <w:qFormat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Pr>
      <w:rFonts w:ascii="Arial" w:hAnsi="Arial" w:cs="Arial"/>
      <w:b/>
      <w:sz w:val="24"/>
    </w:rPr>
  </w:style>
  <w:style w:type="character" w:customStyle="1" w:styleId="ListLabel18">
    <w:name w:val="ListLabel 18"/>
    <w:qFormat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Pr>
      <w:rFonts w:ascii="Arial" w:hAnsi="Arial" w:cs="Arial"/>
      <w:b/>
      <w:sz w:val="24"/>
    </w:rPr>
  </w:style>
  <w:style w:type="character" w:customStyle="1" w:styleId="ListLabel20">
    <w:name w:val="ListLabel 20"/>
    <w:qFormat/>
    <w:rPr>
      <w:rFonts w:ascii="Arial" w:hAnsi="Arial"/>
      <w:color w:val="00000A"/>
      <w:sz w:val="26"/>
    </w:rPr>
  </w:style>
  <w:style w:type="character" w:customStyle="1" w:styleId="ListLabel21">
    <w:name w:val="ListLabel 21"/>
    <w:qFormat/>
    <w:rPr>
      <w:rFonts w:ascii="Arial" w:hAnsi="Arial" w:cs="Arial"/>
      <w:b/>
      <w:sz w:val="24"/>
    </w:rPr>
  </w:style>
  <w:style w:type="character" w:customStyle="1" w:styleId="ListLabel22">
    <w:name w:val="ListLabel 22"/>
    <w:qFormat/>
    <w:rPr>
      <w:rFonts w:ascii="Arial" w:hAnsi="Arial"/>
      <w:color w:val="00000A"/>
      <w:sz w:val="26"/>
    </w:rPr>
  </w:style>
  <w:style w:type="character" w:customStyle="1" w:styleId="ListLabel23">
    <w:name w:val="ListLabel 23"/>
    <w:qFormat/>
    <w:rPr>
      <w:rFonts w:ascii="Arial" w:hAnsi="Arial" w:cs="Arial"/>
      <w:b/>
      <w:sz w:val="24"/>
    </w:rPr>
  </w:style>
  <w:style w:type="character" w:customStyle="1" w:styleId="ListLabel24">
    <w:name w:val="ListLabel 24"/>
    <w:qFormat/>
    <w:rPr>
      <w:rFonts w:ascii="Arial" w:hAnsi="Arial"/>
      <w:color w:val="00000A"/>
      <w:sz w:val="26"/>
    </w:rPr>
  </w:style>
  <w:style w:type="character" w:customStyle="1" w:styleId="ListLabel25">
    <w:name w:val="ListLabel 25"/>
    <w:qFormat/>
    <w:rPr>
      <w:rFonts w:ascii="Arial" w:hAnsi="Arial" w:cs="Arial"/>
      <w:b/>
      <w:sz w:val="24"/>
    </w:rPr>
  </w:style>
  <w:style w:type="character" w:customStyle="1" w:styleId="ListLabel26">
    <w:name w:val="ListLabel 26"/>
    <w:qFormat/>
    <w:rPr>
      <w:rFonts w:ascii="Arial" w:hAnsi="Arial"/>
      <w:color w:val="00000A"/>
      <w:sz w:val="26"/>
    </w:rPr>
  </w:style>
  <w:style w:type="character" w:customStyle="1" w:styleId="ListLabel27">
    <w:name w:val="ListLabel 27"/>
    <w:qFormat/>
    <w:rPr>
      <w:rFonts w:ascii="Arial" w:hAnsi="Arial" w:cs="Arial"/>
      <w:b/>
      <w:sz w:val="24"/>
    </w:rPr>
  </w:style>
  <w:style w:type="character" w:customStyle="1" w:styleId="ListLabel28">
    <w:name w:val="ListLabel 28"/>
    <w:qFormat/>
    <w:rPr>
      <w:rFonts w:ascii="Arial" w:hAnsi="Arial"/>
      <w:color w:val="00000A"/>
      <w:sz w:val="26"/>
    </w:rPr>
  </w:style>
  <w:style w:type="character" w:customStyle="1" w:styleId="ListLabel29">
    <w:name w:val="ListLabel 29"/>
    <w:qFormat/>
    <w:rPr>
      <w:rFonts w:ascii="Arial" w:hAnsi="Arial" w:cs="Arial"/>
      <w:b/>
      <w:sz w:val="24"/>
    </w:rPr>
  </w:style>
  <w:style w:type="character" w:customStyle="1" w:styleId="ListLabel30">
    <w:name w:val="ListLabel 30"/>
    <w:qFormat/>
    <w:rPr>
      <w:rFonts w:ascii="Arial" w:hAnsi="Arial"/>
      <w:color w:val="00000A"/>
      <w:sz w:val="26"/>
    </w:rPr>
  </w:style>
  <w:style w:type="character" w:customStyle="1" w:styleId="ListLabel31">
    <w:name w:val="ListLabel 31"/>
    <w:qFormat/>
    <w:rPr>
      <w:rFonts w:ascii="Arial" w:hAnsi="Arial" w:cs="Arial"/>
      <w:b/>
      <w:sz w:val="24"/>
    </w:rPr>
  </w:style>
  <w:style w:type="character" w:customStyle="1" w:styleId="ListLabel32">
    <w:name w:val="ListLabel 32"/>
    <w:qFormat/>
    <w:rPr>
      <w:rFonts w:ascii="Arial" w:hAnsi="Arial"/>
      <w:color w:val="00000A"/>
      <w:sz w:val="26"/>
    </w:rPr>
  </w:style>
  <w:style w:type="character" w:customStyle="1" w:styleId="ListLabel33">
    <w:name w:val="ListLabel 33"/>
    <w:qFormat/>
    <w:rPr>
      <w:rFonts w:ascii="Arial" w:hAnsi="Arial" w:cs="Arial"/>
      <w:b/>
      <w:sz w:val="24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customStyle="1" w:styleId="a9">
    <w:name w:val="Заглавие"/>
    <w:basedOn w:val="a"/>
    <w:pPr>
      <w:suppressLineNumbers/>
      <w:spacing w:before="120" w:after="120"/>
    </w:pPr>
    <w:rPr>
      <w:rFonts w:cs="Mangal"/>
      <w:i/>
      <w:iCs/>
    </w:rPr>
  </w:style>
  <w:style w:type="paragraph" w:styleId="aa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Body Text Indent"/>
    <w:basedOn w:val="a"/>
    <w:rsid w:val="005C27F5"/>
    <w:pPr>
      <w:spacing w:after="120"/>
      <w:ind w:left="283"/>
    </w:pPr>
  </w:style>
  <w:style w:type="paragraph" w:customStyle="1" w:styleId="ad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e">
    <w:name w:val="header"/>
    <w:basedOn w:val="a"/>
    <w:link w:val="af"/>
    <w:uiPriority w:val="99"/>
    <w:rsid w:val="00D04E0F"/>
    <w:pPr>
      <w:tabs>
        <w:tab w:val="center" w:pos="4677"/>
        <w:tab w:val="right" w:pos="9355"/>
      </w:tabs>
    </w:pPr>
  </w:style>
  <w:style w:type="paragraph" w:styleId="af0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2">
    <w:name w:val="Содержимое врезки"/>
    <w:basedOn w:val="a"/>
    <w:qFormat/>
  </w:style>
  <w:style w:type="table" w:styleId="af3">
    <w:name w:val="Table Grid"/>
    <w:basedOn w:val="a1"/>
    <w:rsid w:val="005C27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rsid w:val="003A31FA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3A31FA"/>
    <w:rPr>
      <w:color w:val="00000A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3A31FA"/>
    <w:rPr>
      <w:color w:val="00000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563A70F83ECEFA78E6E111F704C6FCC1C8636208E59215AC48849F7140DF2614E500443C455771B48B8EEFD33A4DBF8FA98BF7252A4MC30J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F6009-1CCA-4006-8420-EE3335895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12</Pages>
  <Words>3708</Words>
  <Characters>21141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vt:lpstr>
    </vt:vector>
  </TitlesOfParts>
  <Company>КонсультантПлюс Версия 4018.00.64</Company>
  <LinksUpToDate>false</LinksUpToDate>
  <CharactersWithSpaces>24800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dc:title>
  <dc:creator>Шестера</dc:creator>
  <cp:lastModifiedBy>Desktop</cp:lastModifiedBy>
  <cp:revision>107</cp:revision>
  <cp:lastPrinted>2020-03-02T06:22:00Z</cp:lastPrinted>
  <dcterms:created xsi:type="dcterms:W3CDTF">2020-02-21T03:51:00Z</dcterms:created>
  <dcterms:modified xsi:type="dcterms:W3CDTF">2020-03-02T06:22:00Z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4018.00.64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